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A16494" w14:textId="602357FA" w:rsidR="008C74D7" w:rsidRDefault="008C74D7" w:rsidP="008C74D7">
      <w:pPr>
        <w:jc w:val="center"/>
      </w:pPr>
      <w:r>
        <w:fldChar w:fldCharType="begin"/>
      </w:r>
      <w:r>
        <w:instrText xml:space="preserve"> INCLUDEPICTURE "/var/folders/cz/b9dc_0ln4t5bnkj8zfsbswr80000gp/T/com.microsoft.Word/WebArchiveCopyPasteTempFiles/PVYWpV-udgUnCSu4czpIq_FgBRYC-nTJ19dJSc_WOLqvdSolhRFkh3cGNgw1LGBoh5XWqo-zgoeh30vhCGdtWuHHTk5xL79mcTI" \* MERGEFORMATINET </w:instrText>
      </w:r>
      <w:r>
        <w:fldChar w:fldCharType="separate"/>
      </w:r>
      <w:r>
        <w:rPr>
          <w:noProof/>
        </w:rPr>
        <w:drawing>
          <wp:inline distT="0" distB="0" distL="0" distR="0" wp14:anchorId="194A3A0B" wp14:editId="010E2F89">
            <wp:extent cx="3928725" cy="1233183"/>
            <wp:effectExtent l="0" t="0" r="0" b="0"/>
            <wp:docPr id="1" name="Picture 1" descr="Canadian Association of the Deaf - Association des Sourd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Association of the Deaf - Association des Sourds du 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386" cy="1247829"/>
                    </a:xfrm>
                    <a:prstGeom prst="rect">
                      <a:avLst/>
                    </a:prstGeom>
                    <a:noFill/>
                    <a:ln>
                      <a:noFill/>
                    </a:ln>
                  </pic:spPr>
                </pic:pic>
              </a:graphicData>
            </a:graphic>
          </wp:inline>
        </w:drawing>
      </w:r>
      <w:r>
        <w:fldChar w:fldCharType="end"/>
      </w:r>
    </w:p>
    <w:p w14:paraId="0A968318" w14:textId="77777777" w:rsidR="008C74D7" w:rsidRDefault="008C74D7" w:rsidP="00E501E4">
      <w:pPr>
        <w:pStyle w:val="Default"/>
        <w:spacing w:after="55" w:line="360" w:lineRule="auto"/>
        <w:jc w:val="center"/>
        <w:rPr>
          <w:rFonts w:ascii="Helvetica" w:hAnsi="Helvetica"/>
          <w:b/>
          <w:bCs/>
          <w:sz w:val="32"/>
          <w:szCs w:val="32"/>
          <w:lang w:val="fr-FR"/>
        </w:rPr>
      </w:pPr>
    </w:p>
    <w:p w14:paraId="2B34FC9D" w14:textId="157A297E" w:rsidR="00107D05" w:rsidRPr="00E501E4" w:rsidRDefault="00E501E4" w:rsidP="00E501E4">
      <w:pPr>
        <w:pStyle w:val="Default"/>
        <w:spacing w:after="55" w:line="360" w:lineRule="auto"/>
        <w:jc w:val="center"/>
        <w:rPr>
          <w:rFonts w:ascii="Helvetica" w:hAnsi="Helvetica"/>
          <w:b/>
          <w:bCs/>
          <w:sz w:val="32"/>
          <w:szCs w:val="32"/>
          <w:lang w:val="fr-FR"/>
        </w:rPr>
      </w:pPr>
      <w:r w:rsidRPr="00E501E4">
        <w:rPr>
          <w:rFonts w:ascii="Helvetica" w:hAnsi="Helvetica"/>
          <w:b/>
          <w:bCs/>
          <w:sz w:val="32"/>
          <w:szCs w:val="32"/>
          <w:lang w:val="fr-FR"/>
        </w:rPr>
        <w:t>Accessibilité de la technologie pour les Canadiens ayant un handicap de communication</w:t>
      </w:r>
      <w:r>
        <w:rPr>
          <w:rFonts w:ascii="Helvetica" w:hAnsi="Helvetica"/>
          <w:b/>
          <w:bCs/>
          <w:sz w:val="32"/>
          <w:szCs w:val="32"/>
          <w:lang w:val="fr-FR"/>
        </w:rPr>
        <w:br/>
      </w:r>
      <w:r>
        <w:rPr>
          <w:rFonts w:ascii="Helvetica" w:hAnsi="Helvetica"/>
          <w:b/>
          <w:bCs/>
          <w:sz w:val="32"/>
          <w:szCs w:val="32"/>
          <w:lang w:val="fr-FR"/>
        </w:rPr>
        <w:br/>
      </w:r>
      <w:r w:rsidR="00F2544E" w:rsidRPr="00E501E4">
        <w:rPr>
          <w:rFonts w:ascii="Helvetica" w:hAnsi="Helvetica"/>
          <w:b/>
          <w:bCs/>
          <w:sz w:val="32"/>
          <w:szCs w:val="32"/>
          <w:lang w:val="fr-FR"/>
        </w:rPr>
        <w:t>R</w:t>
      </w:r>
      <w:r w:rsidR="00F2544E">
        <w:rPr>
          <w:rFonts w:ascii="Helvetica" w:hAnsi="Helvetica"/>
          <w:b/>
          <w:bCs/>
          <w:sz w:val="32"/>
          <w:szCs w:val="32"/>
          <w:lang w:val="fr-FR"/>
        </w:rPr>
        <w:t>é</w:t>
      </w:r>
      <w:r w:rsidR="00F2544E" w:rsidRPr="00E501E4">
        <w:rPr>
          <w:rFonts w:ascii="Helvetica" w:hAnsi="Helvetica"/>
          <w:b/>
          <w:bCs/>
          <w:sz w:val="32"/>
          <w:szCs w:val="32"/>
          <w:lang w:val="fr-FR"/>
        </w:rPr>
        <w:t>sum</w:t>
      </w:r>
      <w:r w:rsidR="00F2544E">
        <w:rPr>
          <w:rFonts w:ascii="Helvetica" w:hAnsi="Helvetica"/>
          <w:b/>
          <w:bCs/>
          <w:sz w:val="32"/>
          <w:szCs w:val="32"/>
          <w:lang w:val="fr-FR"/>
        </w:rPr>
        <w:t>é – langage clair</w:t>
      </w:r>
      <w:r>
        <w:rPr>
          <w:rFonts w:ascii="Helvetica" w:hAnsi="Helvetica"/>
          <w:b/>
          <w:bCs/>
          <w:sz w:val="32"/>
          <w:szCs w:val="32"/>
          <w:lang w:val="fr-FR"/>
        </w:rPr>
        <w:br/>
      </w:r>
    </w:p>
    <w:p w14:paraId="2ACBD055" w14:textId="77777777" w:rsidR="00107D05" w:rsidRPr="00E501E4" w:rsidRDefault="00F2544E">
      <w:pPr>
        <w:pStyle w:val="Default"/>
        <w:spacing w:before="220" w:line="360" w:lineRule="auto"/>
        <w:rPr>
          <w:rFonts w:ascii="Helvetica" w:eastAsia="Helvetica" w:hAnsi="Helvetica" w:cs="Helvetica"/>
          <w:spacing w:val="-8"/>
          <w:sz w:val="32"/>
          <w:szCs w:val="32"/>
          <w:lang w:val="fr-FR"/>
        </w:rPr>
      </w:pPr>
      <w:r>
        <w:rPr>
          <w:rFonts w:ascii="Helvetica" w:hAnsi="Helvetica"/>
          <w:spacing w:val="-8"/>
          <w:sz w:val="32"/>
          <w:szCs w:val="32"/>
          <w:lang w:val="fr-FR"/>
        </w:rPr>
        <w:t xml:space="preserve">Le présent rapport vise </w:t>
      </w:r>
      <w:r w:rsidRPr="00E501E4">
        <w:rPr>
          <w:rFonts w:ascii="Helvetica" w:hAnsi="Helvetica"/>
          <w:spacing w:val="-8"/>
          <w:sz w:val="32"/>
          <w:szCs w:val="32"/>
          <w:lang w:val="fr-FR"/>
        </w:rPr>
        <w:t xml:space="preserve">à </w:t>
      </w:r>
      <w:r>
        <w:rPr>
          <w:rFonts w:ascii="Helvetica" w:hAnsi="Helvetica"/>
          <w:spacing w:val="-8"/>
          <w:sz w:val="32"/>
          <w:szCs w:val="32"/>
          <w:lang w:val="fr-FR"/>
        </w:rPr>
        <w:t>consolider l</w:t>
      </w:r>
      <w:r>
        <w:rPr>
          <w:rFonts w:ascii="Helvetica" w:hAnsi="Helvetica"/>
          <w:spacing w:val="-8"/>
          <w:sz w:val="32"/>
          <w:szCs w:val="32"/>
          <w:rtl/>
        </w:rPr>
        <w:t>’</w:t>
      </w:r>
      <w:r>
        <w:rPr>
          <w:rFonts w:ascii="Helvetica" w:hAnsi="Helvetica"/>
          <w:spacing w:val="-8"/>
          <w:sz w:val="32"/>
          <w:szCs w:val="32"/>
          <w:lang w:val="fr-FR"/>
        </w:rPr>
        <w:t xml:space="preserve">attention du marché à </w:t>
      </w:r>
      <w:r w:rsidRPr="00E501E4">
        <w:rPr>
          <w:rFonts w:ascii="Helvetica" w:hAnsi="Helvetica"/>
          <w:spacing w:val="-8"/>
          <w:sz w:val="32"/>
          <w:szCs w:val="32"/>
          <w:lang w:val="fr-FR"/>
        </w:rPr>
        <w:t>l</w:t>
      </w:r>
      <w:r>
        <w:rPr>
          <w:rFonts w:ascii="Helvetica" w:hAnsi="Helvetica"/>
          <w:spacing w:val="-8"/>
          <w:sz w:val="32"/>
          <w:szCs w:val="32"/>
          <w:lang w:val="fr-FR"/>
        </w:rPr>
        <w:t xml:space="preserve">’égard des Canadiennes et des Canadiens qui vivent avec des troubles de la communication, et d’éliminer les obstacles </w:t>
      </w:r>
      <w:r w:rsidRPr="00E501E4">
        <w:rPr>
          <w:rFonts w:ascii="Helvetica" w:hAnsi="Helvetica"/>
          <w:spacing w:val="-8"/>
          <w:sz w:val="32"/>
          <w:szCs w:val="32"/>
          <w:lang w:val="fr-FR"/>
        </w:rPr>
        <w:t xml:space="preserve">à </w:t>
      </w:r>
      <w:r>
        <w:rPr>
          <w:rFonts w:ascii="Helvetica" w:hAnsi="Helvetica"/>
          <w:spacing w:val="-8"/>
          <w:sz w:val="32"/>
          <w:szCs w:val="32"/>
          <w:lang w:val="fr-FR"/>
        </w:rPr>
        <w:t xml:space="preserve">leur participation </w:t>
      </w:r>
      <w:r w:rsidRPr="00E501E4">
        <w:rPr>
          <w:rFonts w:ascii="Helvetica" w:hAnsi="Helvetica"/>
          <w:spacing w:val="-8"/>
          <w:sz w:val="32"/>
          <w:szCs w:val="32"/>
          <w:lang w:val="fr-FR"/>
        </w:rPr>
        <w:t xml:space="preserve">à </w:t>
      </w:r>
      <w:r>
        <w:rPr>
          <w:rFonts w:ascii="Helvetica" w:hAnsi="Helvetica"/>
          <w:spacing w:val="-8"/>
          <w:sz w:val="32"/>
          <w:szCs w:val="32"/>
          <w:lang w:val="fr-FR"/>
        </w:rPr>
        <w:t>ce marché</w:t>
      </w:r>
      <w:r w:rsidRPr="00E501E4">
        <w:rPr>
          <w:rFonts w:ascii="Helvetica" w:hAnsi="Helvetica"/>
          <w:spacing w:val="-8"/>
          <w:sz w:val="32"/>
          <w:szCs w:val="32"/>
          <w:lang w:val="fr-FR"/>
        </w:rPr>
        <w:t>.</w:t>
      </w:r>
      <w:r w:rsidRPr="00E501E4">
        <w:rPr>
          <w:rFonts w:ascii="Helvetica" w:eastAsia="Helvetica" w:hAnsi="Helvetica" w:cs="Helvetica"/>
          <w:spacing w:val="-8"/>
          <w:sz w:val="32"/>
          <w:szCs w:val="32"/>
          <w:lang w:val="fr-FR"/>
        </w:rPr>
        <w:br/>
      </w:r>
    </w:p>
    <w:p w14:paraId="68040752" w14:textId="77777777" w:rsidR="00107D05" w:rsidRPr="00E501E4" w:rsidRDefault="00F2544E">
      <w:pPr>
        <w:pStyle w:val="Default"/>
        <w:spacing w:before="220" w:line="360" w:lineRule="auto"/>
        <w:rPr>
          <w:rFonts w:ascii="Helvetica" w:eastAsia="Helvetica" w:hAnsi="Helvetica" w:cs="Helvetica"/>
          <w:spacing w:val="-8"/>
          <w:sz w:val="32"/>
          <w:szCs w:val="32"/>
          <w:lang w:val="fr-FR"/>
        </w:rPr>
      </w:pPr>
      <w:r>
        <w:rPr>
          <w:rFonts w:ascii="Helvetica" w:hAnsi="Helvetica"/>
          <w:spacing w:val="-8"/>
          <w:sz w:val="32"/>
          <w:szCs w:val="32"/>
          <w:lang w:val="fr-FR"/>
        </w:rPr>
        <w:t>L'importance des té</w:t>
      </w:r>
      <w:r w:rsidRPr="00E501E4">
        <w:rPr>
          <w:rFonts w:ascii="Helvetica" w:hAnsi="Helvetica"/>
          <w:spacing w:val="-8"/>
          <w:sz w:val="32"/>
          <w:szCs w:val="32"/>
          <w:lang w:val="fr-FR"/>
        </w:rPr>
        <w:t>l</w:t>
      </w:r>
      <w:r>
        <w:rPr>
          <w:rFonts w:ascii="Helvetica" w:hAnsi="Helvetica"/>
          <w:spacing w:val="-8"/>
          <w:sz w:val="32"/>
          <w:szCs w:val="32"/>
          <w:lang w:val="fr-FR"/>
        </w:rPr>
        <w:t>écommunications est triple: (1) faciliter les communications sociales, (2) contribuer au développement des communautés, et (3) assurer la sû</w:t>
      </w:r>
      <w:r w:rsidRPr="00E501E4">
        <w:rPr>
          <w:rFonts w:ascii="Helvetica" w:hAnsi="Helvetica"/>
          <w:spacing w:val="-8"/>
          <w:sz w:val="32"/>
          <w:szCs w:val="32"/>
          <w:lang w:val="fr-FR"/>
        </w:rPr>
        <w:t>ret</w:t>
      </w:r>
      <w:r>
        <w:rPr>
          <w:rFonts w:ascii="Helvetica" w:hAnsi="Helvetica"/>
          <w:spacing w:val="-8"/>
          <w:sz w:val="32"/>
          <w:szCs w:val="32"/>
          <w:lang w:val="fr-FR"/>
        </w:rPr>
        <w:t>é et la sé</w:t>
      </w:r>
      <w:r w:rsidRPr="00E501E4">
        <w:rPr>
          <w:rFonts w:ascii="Helvetica" w:hAnsi="Helvetica"/>
          <w:spacing w:val="-8"/>
          <w:sz w:val="32"/>
          <w:szCs w:val="32"/>
          <w:lang w:val="fr-FR"/>
        </w:rPr>
        <w:t>curit</w:t>
      </w:r>
      <w:r>
        <w:rPr>
          <w:rFonts w:ascii="Helvetica" w:hAnsi="Helvetica"/>
          <w:spacing w:val="-8"/>
          <w:sz w:val="32"/>
          <w:szCs w:val="32"/>
          <w:lang w:val="fr-FR"/>
        </w:rPr>
        <w:t xml:space="preserve">é </w:t>
      </w:r>
      <w:r>
        <w:rPr>
          <w:rFonts w:ascii="Helvetica" w:hAnsi="Helvetica"/>
          <w:spacing w:val="-8"/>
          <w:sz w:val="32"/>
          <w:szCs w:val="32"/>
          <w:lang w:val="es-ES_tradnl"/>
        </w:rPr>
        <w:t xml:space="preserve">des Canadiens. </w:t>
      </w:r>
      <w:r w:rsidRPr="00E501E4">
        <w:rPr>
          <w:rFonts w:ascii="Helvetica" w:eastAsia="Helvetica" w:hAnsi="Helvetica" w:cs="Helvetica"/>
          <w:spacing w:val="-8"/>
          <w:sz w:val="32"/>
          <w:szCs w:val="32"/>
          <w:lang w:val="fr-FR"/>
        </w:rPr>
        <w:br/>
      </w:r>
    </w:p>
    <w:p w14:paraId="7D99C8B3" w14:textId="77777777" w:rsidR="00107D05" w:rsidRPr="00E501E4" w:rsidRDefault="00F2544E">
      <w:pPr>
        <w:pStyle w:val="Default"/>
        <w:spacing w:before="220" w:line="360" w:lineRule="auto"/>
        <w:rPr>
          <w:rFonts w:ascii="Helvetica" w:eastAsia="Helvetica" w:hAnsi="Helvetica" w:cs="Helvetica"/>
          <w:spacing w:val="-8"/>
          <w:sz w:val="32"/>
          <w:szCs w:val="32"/>
          <w:lang w:val="fr-FR"/>
        </w:rPr>
      </w:pPr>
      <w:r>
        <w:rPr>
          <w:rFonts w:ascii="Helvetica" w:hAnsi="Helvetica"/>
          <w:spacing w:val="-8"/>
          <w:sz w:val="32"/>
          <w:szCs w:val="32"/>
          <w:lang w:val="fr-FR"/>
        </w:rPr>
        <w:t>Les Canadiens sans acc</w:t>
      </w:r>
      <w:r>
        <w:rPr>
          <w:rFonts w:ascii="Helvetica" w:hAnsi="Helvetica"/>
          <w:spacing w:val="-8"/>
          <w:sz w:val="32"/>
          <w:szCs w:val="32"/>
          <w:lang w:val="it-IT"/>
        </w:rPr>
        <w:t>è</w:t>
      </w:r>
      <w:r>
        <w:rPr>
          <w:rFonts w:ascii="Helvetica" w:hAnsi="Helvetica"/>
          <w:spacing w:val="-8"/>
          <w:sz w:val="32"/>
          <w:szCs w:val="32"/>
          <w:lang w:val="fr-FR"/>
        </w:rPr>
        <w:t xml:space="preserve">s aux technologies, et en particulier aux technologies des communications, ont du mal </w:t>
      </w:r>
      <w:r w:rsidRPr="00E501E4">
        <w:rPr>
          <w:rFonts w:ascii="Helvetica" w:hAnsi="Helvetica"/>
          <w:spacing w:val="-8"/>
          <w:sz w:val="32"/>
          <w:szCs w:val="32"/>
          <w:lang w:val="fr-FR"/>
        </w:rPr>
        <w:t xml:space="preserve">à </w:t>
      </w:r>
      <w:r>
        <w:rPr>
          <w:rFonts w:ascii="Helvetica" w:hAnsi="Helvetica"/>
          <w:spacing w:val="-8"/>
          <w:sz w:val="32"/>
          <w:szCs w:val="32"/>
          <w:lang w:val="fr-FR"/>
        </w:rPr>
        <w:t xml:space="preserve">entrer en contact </w:t>
      </w:r>
      <w:r>
        <w:rPr>
          <w:rFonts w:ascii="Helvetica" w:hAnsi="Helvetica"/>
          <w:spacing w:val="-8"/>
          <w:sz w:val="32"/>
          <w:szCs w:val="32"/>
          <w:lang w:val="fr-FR"/>
        </w:rPr>
        <w:lastRenderedPageBreak/>
        <w:t>avec des personnes qui pourraient les aider. Le réseautage social pourrait faire tomber les barri</w:t>
      </w:r>
      <w:r>
        <w:rPr>
          <w:rFonts w:ascii="Helvetica" w:hAnsi="Helvetica"/>
          <w:spacing w:val="-8"/>
          <w:sz w:val="32"/>
          <w:szCs w:val="32"/>
          <w:lang w:val="it-IT"/>
        </w:rPr>
        <w:t>è</w:t>
      </w:r>
      <w:r>
        <w:rPr>
          <w:rFonts w:ascii="Helvetica" w:hAnsi="Helvetica"/>
          <w:spacing w:val="-8"/>
          <w:sz w:val="32"/>
          <w:szCs w:val="32"/>
          <w:lang w:val="fr-FR"/>
        </w:rPr>
        <w:t>res sociales qui existent souvent entre les personnes sourdes, sourdes-aveugles et malentendantes (SSAM) et les personnes entendantes.</w:t>
      </w:r>
      <w:r w:rsidRPr="00E501E4">
        <w:rPr>
          <w:rFonts w:ascii="Helvetica" w:eastAsia="Helvetica" w:hAnsi="Helvetica" w:cs="Helvetica"/>
          <w:spacing w:val="-8"/>
          <w:sz w:val="32"/>
          <w:szCs w:val="32"/>
          <w:lang w:val="fr-FR"/>
        </w:rPr>
        <w:br/>
      </w:r>
      <w:r w:rsidRPr="00E501E4">
        <w:rPr>
          <w:rFonts w:ascii="Helvetica" w:eastAsia="Helvetica" w:hAnsi="Helvetica" w:cs="Helvetica"/>
          <w:spacing w:val="-8"/>
          <w:sz w:val="32"/>
          <w:szCs w:val="32"/>
          <w:lang w:val="fr-FR"/>
        </w:rPr>
        <w:br/>
      </w:r>
      <w:r>
        <w:rPr>
          <w:rFonts w:ascii="Helvetica" w:hAnsi="Helvetica"/>
          <w:spacing w:val="-8"/>
          <w:sz w:val="32"/>
          <w:szCs w:val="32"/>
          <w:lang w:val="fr-FR"/>
        </w:rPr>
        <w:t>Lorsqu'ils sont correctement con</w:t>
      </w:r>
      <w:r w:rsidRPr="00E501E4">
        <w:rPr>
          <w:rFonts w:ascii="Helvetica" w:hAnsi="Helvetica"/>
          <w:spacing w:val="-8"/>
          <w:sz w:val="32"/>
          <w:szCs w:val="32"/>
          <w:lang w:val="fr-FR"/>
        </w:rPr>
        <w:t>ç</w:t>
      </w:r>
      <w:r>
        <w:rPr>
          <w:rFonts w:ascii="Helvetica" w:hAnsi="Helvetica"/>
          <w:spacing w:val="-8"/>
          <w:sz w:val="32"/>
          <w:szCs w:val="32"/>
          <w:lang w:val="fr-FR"/>
        </w:rPr>
        <w:t>us, les développements technologiques pourraient profiter aux personnes handicapé</w:t>
      </w:r>
      <w:r>
        <w:rPr>
          <w:rFonts w:ascii="Helvetica" w:hAnsi="Helvetica"/>
          <w:spacing w:val="-8"/>
          <w:sz w:val="32"/>
          <w:szCs w:val="32"/>
          <w:lang w:val="es-ES_tradnl"/>
        </w:rPr>
        <w:t>es de la m</w:t>
      </w:r>
      <w:r w:rsidRPr="00E501E4">
        <w:rPr>
          <w:rFonts w:ascii="Helvetica" w:hAnsi="Helvetica"/>
          <w:spacing w:val="-8"/>
          <w:sz w:val="32"/>
          <w:szCs w:val="32"/>
          <w:lang w:val="fr-FR"/>
        </w:rPr>
        <w:t>ê</w:t>
      </w:r>
      <w:r>
        <w:rPr>
          <w:rFonts w:ascii="Helvetica" w:hAnsi="Helvetica"/>
          <w:spacing w:val="-8"/>
          <w:sz w:val="32"/>
          <w:szCs w:val="32"/>
          <w:lang w:val="fr-FR"/>
        </w:rPr>
        <w:t>me mani</w:t>
      </w:r>
      <w:r>
        <w:rPr>
          <w:rFonts w:ascii="Helvetica" w:hAnsi="Helvetica"/>
          <w:spacing w:val="-8"/>
          <w:sz w:val="32"/>
          <w:szCs w:val="32"/>
          <w:lang w:val="it-IT"/>
        </w:rPr>
        <w:t>è</w:t>
      </w:r>
      <w:r>
        <w:rPr>
          <w:rFonts w:ascii="Helvetica" w:hAnsi="Helvetica"/>
          <w:spacing w:val="-8"/>
          <w:sz w:val="32"/>
          <w:szCs w:val="32"/>
          <w:lang w:val="fr-FR"/>
        </w:rPr>
        <w:t xml:space="preserve">re qu'ils profitent </w:t>
      </w:r>
      <w:r w:rsidRPr="00E501E4">
        <w:rPr>
          <w:rFonts w:ascii="Helvetica" w:hAnsi="Helvetica"/>
          <w:spacing w:val="-8"/>
          <w:sz w:val="32"/>
          <w:szCs w:val="32"/>
          <w:lang w:val="fr-FR"/>
        </w:rPr>
        <w:t xml:space="preserve">à </w:t>
      </w:r>
      <w:r>
        <w:rPr>
          <w:rFonts w:ascii="Helvetica" w:hAnsi="Helvetica"/>
          <w:spacing w:val="-8"/>
          <w:sz w:val="32"/>
          <w:szCs w:val="32"/>
          <w:lang w:val="fr-FR"/>
        </w:rPr>
        <w:t>la population gé</w:t>
      </w:r>
      <w:r w:rsidRPr="00E501E4">
        <w:rPr>
          <w:rFonts w:ascii="Helvetica" w:hAnsi="Helvetica"/>
          <w:spacing w:val="-8"/>
          <w:sz w:val="32"/>
          <w:szCs w:val="32"/>
          <w:lang w:val="fr-FR"/>
        </w:rPr>
        <w:t>n</w:t>
      </w:r>
      <w:r>
        <w:rPr>
          <w:rFonts w:ascii="Helvetica" w:hAnsi="Helvetica"/>
          <w:spacing w:val="-8"/>
          <w:sz w:val="32"/>
          <w:szCs w:val="32"/>
          <w:lang w:val="fr-FR"/>
        </w:rPr>
        <w:t>érale. Par exemple, la té</w:t>
      </w:r>
      <w:r w:rsidRPr="00E501E4">
        <w:rPr>
          <w:rFonts w:ascii="Helvetica" w:hAnsi="Helvetica"/>
          <w:spacing w:val="-8"/>
          <w:sz w:val="32"/>
          <w:szCs w:val="32"/>
          <w:lang w:val="fr-FR"/>
        </w:rPr>
        <w:t>l</w:t>
      </w:r>
      <w:r>
        <w:rPr>
          <w:rFonts w:ascii="Helvetica" w:hAnsi="Helvetica"/>
          <w:spacing w:val="-8"/>
          <w:sz w:val="32"/>
          <w:szCs w:val="32"/>
          <w:lang w:val="fr-FR"/>
        </w:rPr>
        <w:t>é</w:t>
      </w:r>
      <w:r w:rsidRPr="00E501E4">
        <w:rPr>
          <w:rFonts w:ascii="Helvetica" w:hAnsi="Helvetica"/>
          <w:spacing w:val="-8"/>
          <w:sz w:val="32"/>
          <w:szCs w:val="32"/>
          <w:lang w:val="fr-FR"/>
        </w:rPr>
        <w:t>m</w:t>
      </w:r>
      <w:r>
        <w:rPr>
          <w:rFonts w:ascii="Helvetica" w:hAnsi="Helvetica"/>
          <w:spacing w:val="-8"/>
          <w:sz w:val="32"/>
          <w:szCs w:val="32"/>
          <w:lang w:val="fr-FR"/>
        </w:rPr>
        <w:t xml:space="preserve">édecine est un excellent moyen de fournir des services de santé. Et la visioconférence peut </w:t>
      </w:r>
      <w:r w:rsidRPr="00E501E4">
        <w:rPr>
          <w:rFonts w:ascii="Helvetica" w:hAnsi="Helvetica"/>
          <w:spacing w:val="-8"/>
          <w:sz w:val="32"/>
          <w:szCs w:val="32"/>
          <w:lang w:val="fr-FR"/>
        </w:rPr>
        <w:t>ê</w:t>
      </w:r>
      <w:r>
        <w:rPr>
          <w:rFonts w:ascii="Helvetica" w:hAnsi="Helvetica"/>
          <w:spacing w:val="-8"/>
          <w:sz w:val="32"/>
          <w:szCs w:val="32"/>
          <w:lang w:val="fr-FR"/>
        </w:rPr>
        <w:t>tre un outil formidable. Les participants sourds pré</w:t>
      </w:r>
      <w:r w:rsidRPr="00E501E4">
        <w:rPr>
          <w:rFonts w:ascii="Helvetica" w:hAnsi="Helvetica"/>
          <w:spacing w:val="-8"/>
          <w:sz w:val="32"/>
          <w:szCs w:val="32"/>
          <w:lang w:val="fr-FR"/>
        </w:rPr>
        <w:t>f</w:t>
      </w:r>
      <w:r>
        <w:rPr>
          <w:rFonts w:ascii="Helvetica" w:hAnsi="Helvetica"/>
          <w:spacing w:val="-8"/>
          <w:sz w:val="32"/>
          <w:szCs w:val="32"/>
          <w:lang w:val="it-IT"/>
        </w:rPr>
        <w:t>è</w:t>
      </w:r>
      <w:r>
        <w:rPr>
          <w:rFonts w:ascii="Helvetica" w:hAnsi="Helvetica"/>
          <w:spacing w:val="-8"/>
          <w:sz w:val="32"/>
          <w:szCs w:val="32"/>
          <w:lang w:val="fr-FR"/>
        </w:rPr>
        <w:t>rent les communications par appels vidéo, car ils permettent la signature et la lecture labiale.</w:t>
      </w:r>
      <w:r w:rsidRPr="00E501E4">
        <w:rPr>
          <w:rFonts w:ascii="Helvetica" w:eastAsia="Helvetica" w:hAnsi="Helvetica" w:cs="Helvetica"/>
          <w:spacing w:val="-8"/>
          <w:sz w:val="32"/>
          <w:szCs w:val="32"/>
          <w:lang w:val="fr-FR"/>
        </w:rPr>
        <w:br/>
      </w:r>
    </w:p>
    <w:p w14:paraId="0FB57B28" w14:textId="77777777" w:rsidR="00107D05" w:rsidRPr="00E501E4" w:rsidRDefault="00F2544E">
      <w:pPr>
        <w:pStyle w:val="Default"/>
        <w:spacing w:before="220" w:line="360" w:lineRule="auto"/>
        <w:rPr>
          <w:rFonts w:ascii="Helvetica" w:eastAsia="Helvetica" w:hAnsi="Helvetica" w:cs="Helvetica"/>
          <w:spacing w:val="-8"/>
          <w:sz w:val="32"/>
          <w:szCs w:val="32"/>
          <w:lang w:val="fr-FR"/>
        </w:rPr>
      </w:pPr>
      <w:r>
        <w:rPr>
          <w:rFonts w:ascii="Helvetica" w:hAnsi="Helvetica"/>
          <w:spacing w:val="-8"/>
          <w:sz w:val="32"/>
          <w:szCs w:val="32"/>
          <w:lang w:val="fr-FR"/>
        </w:rPr>
        <w:t>Appareils d'amplification audio (appareils auditifs) utilisant une technologie de haut niveau; services d'alerte d'urgence; d'autres technologies d'alerte (par exemple, pour les sons environnementaux et les kits «maison intelligente</w:t>
      </w:r>
      <w:r>
        <w:rPr>
          <w:rFonts w:ascii="Helvetica" w:hAnsi="Helvetica"/>
          <w:spacing w:val="-8"/>
          <w:sz w:val="32"/>
          <w:szCs w:val="32"/>
          <w:lang w:val="it-IT"/>
        </w:rPr>
        <w:t>»</w:t>
      </w:r>
      <w:r>
        <w:rPr>
          <w:rFonts w:ascii="Helvetica" w:hAnsi="Helvetica"/>
          <w:spacing w:val="-8"/>
          <w:sz w:val="32"/>
          <w:szCs w:val="32"/>
          <w:lang w:val="fr-FR"/>
        </w:rPr>
        <w:t>); services de relais; appareils et applications de communication bidirectionnelle; interprétation d'avatar - ce sont tous des exemples de technologies de communication é</w:t>
      </w:r>
      <w:r>
        <w:rPr>
          <w:rFonts w:ascii="Helvetica" w:hAnsi="Helvetica"/>
          <w:spacing w:val="-8"/>
          <w:sz w:val="32"/>
          <w:szCs w:val="32"/>
          <w:lang w:val="pt-PT"/>
        </w:rPr>
        <w:t>mergentes.</w:t>
      </w:r>
      <w:r w:rsidRPr="00E501E4">
        <w:rPr>
          <w:rFonts w:ascii="Helvetica" w:eastAsia="Helvetica" w:hAnsi="Helvetica" w:cs="Helvetica"/>
          <w:spacing w:val="-8"/>
          <w:sz w:val="32"/>
          <w:szCs w:val="32"/>
          <w:lang w:val="fr-FR"/>
        </w:rPr>
        <w:br/>
      </w:r>
    </w:p>
    <w:p w14:paraId="40427863" w14:textId="77777777" w:rsidR="00107D05" w:rsidRPr="00E501E4" w:rsidRDefault="00F2544E">
      <w:pPr>
        <w:pStyle w:val="Default"/>
        <w:spacing w:before="220" w:line="360" w:lineRule="auto"/>
        <w:rPr>
          <w:rFonts w:ascii="Helvetica" w:eastAsia="Helvetica" w:hAnsi="Helvetica" w:cs="Helvetica"/>
          <w:spacing w:val="-8"/>
          <w:sz w:val="32"/>
          <w:szCs w:val="32"/>
          <w:lang w:val="fr-FR"/>
        </w:rPr>
      </w:pPr>
      <w:r>
        <w:rPr>
          <w:rFonts w:ascii="Helvetica" w:hAnsi="Helvetica"/>
          <w:spacing w:val="-8"/>
          <w:sz w:val="32"/>
          <w:szCs w:val="32"/>
          <w:lang w:val="fr-FR"/>
        </w:rPr>
        <w:t>Notre rapport met en garde sur le fait que la différence entre l'échec et le succ</w:t>
      </w:r>
      <w:r>
        <w:rPr>
          <w:rFonts w:ascii="Helvetica" w:hAnsi="Helvetica"/>
          <w:spacing w:val="-8"/>
          <w:sz w:val="32"/>
          <w:szCs w:val="32"/>
          <w:lang w:val="it-IT"/>
        </w:rPr>
        <w:t>è</w:t>
      </w:r>
      <w:r>
        <w:rPr>
          <w:rFonts w:ascii="Helvetica" w:hAnsi="Helvetica"/>
          <w:spacing w:val="-8"/>
          <w:sz w:val="32"/>
          <w:szCs w:val="32"/>
          <w:lang w:val="fr-FR"/>
        </w:rPr>
        <w:t>s des nouvelles technologies réside souvent dans l'implication des personnes SSAM dans les étapes de développement. Malheureusement, ce type d</w:t>
      </w:r>
      <w:r>
        <w:rPr>
          <w:rFonts w:ascii="Helvetica" w:hAnsi="Helvetica"/>
          <w:spacing w:val="-8"/>
          <w:sz w:val="32"/>
          <w:szCs w:val="32"/>
          <w:rtl/>
        </w:rPr>
        <w:t>’</w:t>
      </w:r>
      <w:r>
        <w:rPr>
          <w:rFonts w:ascii="Helvetica" w:hAnsi="Helvetica"/>
          <w:spacing w:val="-8"/>
          <w:sz w:val="32"/>
          <w:szCs w:val="32"/>
          <w:lang w:val="fr-FR"/>
        </w:rPr>
        <w:t>implication ne se produit pas souvent. En gé</w:t>
      </w:r>
      <w:r w:rsidRPr="00E501E4">
        <w:rPr>
          <w:rFonts w:ascii="Helvetica" w:hAnsi="Helvetica"/>
          <w:spacing w:val="-8"/>
          <w:sz w:val="32"/>
          <w:szCs w:val="32"/>
          <w:lang w:val="fr-FR"/>
        </w:rPr>
        <w:t>n</w:t>
      </w:r>
      <w:r>
        <w:rPr>
          <w:rFonts w:ascii="Helvetica" w:hAnsi="Helvetica"/>
          <w:spacing w:val="-8"/>
          <w:sz w:val="32"/>
          <w:szCs w:val="32"/>
          <w:lang w:val="fr-FR"/>
        </w:rPr>
        <w:t>éral, ce qui se passe, c'est que les personnes qui ne sont pas handicapées créent des appareils et des technologies qui, selon elles, nous seront utiles. Ils ont souvent tort, car ils ne nous demandent pas ce que nous voulons.</w:t>
      </w:r>
      <w:r w:rsidRPr="00E501E4">
        <w:rPr>
          <w:rFonts w:ascii="Helvetica" w:eastAsia="Helvetica" w:hAnsi="Helvetica" w:cs="Helvetica"/>
          <w:spacing w:val="-8"/>
          <w:sz w:val="32"/>
          <w:szCs w:val="32"/>
          <w:lang w:val="fr-FR"/>
        </w:rPr>
        <w:br/>
      </w:r>
    </w:p>
    <w:p w14:paraId="5111330C" w14:textId="77777777" w:rsidR="00107D05" w:rsidRPr="00E501E4" w:rsidRDefault="00F2544E">
      <w:pPr>
        <w:pStyle w:val="Default"/>
        <w:spacing w:before="220" w:line="360" w:lineRule="auto"/>
        <w:rPr>
          <w:rFonts w:ascii="Helvetica" w:eastAsia="Helvetica" w:hAnsi="Helvetica" w:cs="Helvetica"/>
          <w:spacing w:val="-8"/>
          <w:sz w:val="32"/>
          <w:szCs w:val="32"/>
          <w:lang w:val="fr-FR"/>
        </w:rPr>
      </w:pPr>
      <w:r>
        <w:rPr>
          <w:rFonts w:ascii="Helvetica" w:hAnsi="Helvetica"/>
          <w:spacing w:val="-8"/>
          <w:sz w:val="32"/>
          <w:szCs w:val="32"/>
          <w:lang w:val="fr-FR"/>
        </w:rPr>
        <w:t>Le rapport se termine avec quelques recommandations, dont voici un court échantillon :</w:t>
      </w:r>
      <w:r w:rsidRPr="00E501E4">
        <w:rPr>
          <w:rFonts w:ascii="Helvetica" w:eastAsia="Helvetica" w:hAnsi="Helvetica" w:cs="Helvetica"/>
          <w:spacing w:val="-8"/>
          <w:sz w:val="32"/>
          <w:szCs w:val="32"/>
          <w:lang w:val="fr-FR"/>
        </w:rPr>
        <w:br/>
      </w:r>
    </w:p>
    <w:p w14:paraId="1BE03F55" w14:textId="77777777" w:rsidR="00107D05" w:rsidRPr="00E501E4" w:rsidRDefault="00F2544E">
      <w:pPr>
        <w:pStyle w:val="Default"/>
        <w:spacing w:before="220" w:line="360" w:lineRule="auto"/>
        <w:rPr>
          <w:rFonts w:ascii="Helvetica" w:eastAsia="Helvetica" w:hAnsi="Helvetica" w:cs="Helvetica"/>
          <w:spacing w:val="-8"/>
          <w:sz w:val="32"/>
          <w:szCs w:val="32"/>
          <w:lang w:val="fr-FR"/>
        </w:rPr>
      </w:pPr>
      <w:r>
        <w:rPr>
          <w:rFonts w:ascii="Helvetica" w:hAnsi="Helvetica"/>
          <w:b/>
          <w:bCs/>
          <w:spacing w:val="-8"/>
          <w:sz w:val="32"/>
          <w:szCs w:val="32"/>
          <w:lang w:val="fr-FR"/>
        </w:rPr>
        <w:t>Recommandation :</w:t>
      </w:r>
      <w:r>
        <w:rPr>
          <w:rFonts w:ascii="Helvetica" w:hAnsi="Helvetica"/>
          <w:spacing w:val="-8"/>
          <w:sz w:val="32"/>
          <w:szCs w:val="32"/>
          <w:lang w:val="fr-FR"/>
        </w:rPr>
        <w:t xml:space="preserve"> Le gouvernement canadien devrait soutenir les connexions </w:t>
      </w:r>
      <w:r w:rsidRPr="00E501E4">
        <w:rPr>
          <w:rFonts w:ascii="Helvetica" w:hAnsi="Helvetica"/>
          <w:spacing w:val="-8"/>
          <w:sz w:val="32"/>
          <w:szCs w:val="32"/>
          <w:lang w:val="fr-FR"/>
        </w:rPr>
        <w:t xml:space="preserve">à </w:t>
      </w:r>
      <w:r>
        <w:rPr>
          <w:rFonts w:ascii="Helvetica" w:hAnsi="Helvetica"/>
          <w:spacing w:val="-8"/>
          <w:sz w:val="32"/>
          <w:szCs w:val="32"/>
          <w:lang w:val="fr-FR"/>
        </w:rPr>
        <w:t>faible coû</w:t>
      </w:r>
      <w:r w:rsidRPr="00E501E4">
        <w:rPr>
          <w:rFonts w:ascii="Helvetica" w:hAnsi="Helvetica"/>
          <w:spacing w:val="-8"/>
          <w:sz w:val="32"/>
          <w:szCs w:val="32"/>
          <w:lang w:val="fr-FR"/>
        </w:rPr>
        <w:t xml:space="preserve">t, à </w:t>
      </w:r>
      <w:r>
        <w:rPr>
          <w:rFonts w:ascii="Helvetica" w:hAnsi="Helvetica"/>
          <w:spacing w:val="-8"/>
          <w:sz w:val="32"/>
          <w:szCs w:val="32"/>
          <w:lang w:val="fr-FR"/>
        </w:rPr>
        <w:t xml:space="preserve">haute vitesse et </w:t>
      </w:r>
      <w:r w:rsidRPr="00E501E4">
        <w:rPr>
          <w:rFonts w:ascii="Helvetica" w:hAnsi="Helvetica"/>
          <w:spacing w:val="-8"/>
          <w:sz w:val="32"/>
          <w:szCs w:val="32"/>
          <w:lang w:val="fr-FR"/>
        </w:rPr>
        <w:t xml:space="preserve">à </w:t>
      </w:r>
      <w:r>
        <w:rPr>
          <w:rFonts w:ascii="Helvetica" w:hAnsi="Helvetica"/>
          <w:spacing w:val="-8"/>
          <w:sz w:val="32"/>
          <w:szCs w:val="32"/>
          <w:lang w:val="fr-FR"/>
        </w:rPr>
        <w:t>haute vitesse pour les personnes handicapé</w:t>
      </w:r>
      <w:r>
        <w:rPr>
          <w:rFonts w:ascii="Helvetica" w:hAnsi="Helvetica"/>
          <w:spacing w:val="-8"/>
          <w:sz w:val="32"/>
          <w:szCs w:val="32"/>
          <w:lang w:val="pt-PT"/>
        </w:rPr>
        <w:t>es.</w:t>
      </w:r>
      <w:r w:rsidRPr="00E501E4">
        <w:rPr>
          <w:rFonts w:ascii="Helvetica" w:eastAsia="Helvetica" w:hAnsi="Helvetica" w:cs="Helvetica"/>
          <w:spacing w:val="-8"/>
          <w:sz w:val="32"/>
          <w:szCs w:val="32"/>
          <w:lang w:val="fr-FR"/>
        </w:rPr>
        <w:br/>
      </w:r>
    </w:p>
    <w:p w14:paraId="04EA6FE8" w14:textId="3E713208" w:rsidR="00107D05" w:rsidRPr="00E501E4" w:rsidRDefault="00F2544E">
      <w:pPr>
        <w:pStyle w:val="Default"/>
        <w:spacing w:before="220" w:line="360" w:lineRule="auto"/>
        <w:rPr>
          <w:rFonts w:ascii="Helvetica" w:eastAsia="Helvetica" w:hAnsi="Helvetica" w:cs="Helvetica"/>
          <w:spacing w:val="-8"/>
          <w:sz w:val="32"/>
          <w:szCs w:val="32"/>
          <w:lang w:val="fr-FR"/>
        </w:rPr>
      </w:pPr>
      <w:r w:rsidRPr="00E501E4">
        <w:rPr>
          <w:rFonts w:ascii="Helvetica" w:hAnsi="Helvetica"/>
          <w:b/>
          <w:bCs/>
          <w:spacing w:val="-8"/>
          <w:sz w:val="32"/>
          <w:szCs w:val="32"/>
          <w:lang w:val="fr-FR"/>
        </w:rPr>
        <w:t>Recommandation</w:t>
      </w:r>
      <w:r w:rsidR="00E501E4">
        <w:rPr>
          <w:rFonts w:ascii="Helvetica" w:hAnsi="Helvetica"/>
          <w:b/>
          <w:bCs/>
          <w:spacing w:val="-8"/>
          <w:sz w:val="32"/>
          <w:szCs w:val="32"/>
          <w:lang w:val="fr-FR"/>
        </w:rPr>
        <w:t xml:space="preserve"> </w:t>
      </w:r>
      <w:r w:rsidRPr="00E501E4">
        <w:rPr>
          <w:rFonts w:ascii="Helvetica" w:hAnsi="Helvetica"/>
          <w:b/>
          <w:bCs/>
          <w:spacing w:val="-8"/>
          <w:sz w:val="32"/>
          <w:szCs w:val="32"/>
          <w:lang w:val="fr-FR"/>
        </w:rPr>
        <w:t xml:space="preserve">: </w:t>
      </w:r>
      <w:r w:rsidRPr="00E501E4">
        <w:rPr>
          <w:rFonts w:ascii="Helvetica" w:hAnsi="Helvetica"/>
          <w:spacing w:val="-8"/>
          <w:sz w:val="32"/>
          <w:szCs w:val="32"/>
          <w:lang w:val="fr-FR"/>
        </w:rPr>
        <w:t>Am</w:t>
      </w:r>
      <w:r>
        <w:rPr>
          <w:rFonts w:ascii="Helvetica" w:hAnsi="Helvetica"/>
          <w:spacing w:val="-8"/>
          <w:sz w:val="32"/>
          <w:szCs w:val="32"/>
          <w:lang w:val="fr-FR"/>
        </w:rPr>
        <w:t>éliorer les services de relais au Canada en établissant des normes de qualité</w:t>
      </w:r>
      <w:r w:rsidRPr="00E501E4">
        <w:rPr>
          <w:rFonts w:ascii="Helvetica" w:hAnsi="Helvetica"/>
          <w:spacing w:val="-8"/>
          <w:sz w:val="32"/>
          <w:szCs w:val="32"/>
          <w:lang w:val="fr-FR"/>
        </w:rPr>
        <w:t>.</w:t>
      </w:r>
      <w:r w:rsidRPr="00E501E4">
        <w:rPr>
          <w:rFonts w:ascii="Helvetica" w:eastAsia="Helvetica" w:hAnsi="Helvetica" w:cs="Helvetica"/>
          <w:spacing w:val="-8"/>
          <w:sz w:val="32"/>
          <w:szCs w:val="32"/>
          <w:lang w:val="fr-FR"/>
        </w:rPr>
        <w:br/>
      </w:r>
    </w:p>
    <w:p w14:paraId="46EB2749" w14:textId="088151FD" w:rsidR="008C74D7" w:rsidRPr="008C74D7" w:rsidRDefault="00F2544E">
      <w:pPr>
        <w:pStyle w:val="Default"/>
        <w:spacing w:before="220" w:line="360" w:lineRule="auto"/>
        <w:rPr>
          <w:rFonts w:ascii="Helvetica" w:hAnsi="Helvetica"/>
          <w:spacing w:val="-8"/>
          <w:sz w:val="32"/>
          <w:szCs w:val="32"/>
          <w:lang w:val="fr-FR"/>
        </w:rPr>
      </w:pPr>
      <w:r w:rsidRPr="00E501E4">
        <w:rPr>
          <w:rFonts w:ascii="Helvetica" w:hAnsi="Helvetica"/>
          <w:b/>
          <w:bCs/>
          <w:spacing w:val="-8"/>
          <w:sz w:val="32"/>
          <w:szCs w:val="32"/>
          <w:lang w:val="fr-FR"/>
        </w:rPr>
        <w:t>Recommandation</w:t>
      </w:r>
      <w:r w:rsidR="00E501E4">
        <w:rPr>
          <w:rFonts w:ascii="Helvetica" w:hAnsi="Helvetica"/>
          <w:b/>
          <w:bCs/>
          <w:spacing w:val="-8"/>
          <w:sz w:val="32"/>
          <w:szCs w:val="32"/>
          <w:lang w:val="fr-FR"/>
        </w:rPr>
        <w:t xml:space="preserve"> </w:t>
      </w:r>
      <w:r w:rsidRPr="00E501E4">
        <w:rPr>
          <w:rFonts w:ascii="Helvetica" w:hAnsi="Helvetica"/>
          <w:b/>
          <w:bCs/>
          <w:spacing w:val="-8"/>
          <w:sz w:val="32"/>
          <w:szCs w:val="32"/>
          <w:lang w:val="fr-FR"/>
        </w:rPr>
        <w:t xml:space="preserve">: </w:t>
      </w:r>
      <w:r>
        <w:rPr>
          <w:rFonts w:ascii="Helvetica" w:hAnsi="Helvetica"/>
          <w:spacing w:val="-8"/>
          <w:sz w:val="32"/>
          <w:szCs w:val="32"/>
          <w:lang w:val="fr-FR"/>
        </w:rPr>
        <w:t>Le Canada doit tirer des le</w:t>
      </w:r>
      <w:r w:rsidRPr="00E501E4">
        <w:rPr>
          <w:rFonts w:ascii="Helvetica" w:hAnsi="Helvetica"/>
          <w:spacing w:val="-8"/>
          <w:sz w:val="32"/>
          <w:szCs w:val="32"/>
          <w:lang w:val="fr-FR"/>
        </w:rPr>
        <w:t>ç</w:t>
      </w:r>
      <w:r>
        <w:rPr>
          <w:rFonts w:ascii="Helvetica" w:hAnsi="Helvetica"/>
          <w:spacing w:val="-8"/>
          <w:sz w:val="32"/>
          <w:szCs w:val="32"/>
          <w:lang w:val="fr-FR"/>
        </w:rPr>
        <w:t>ons de la pandémie du COVID-19 pour s'assurer que les situations d'urgence sont communiquées clairement aux personnes sourdes, sourdes-aveugles et malentendantes.</w:t>
      </w:r>
      <w:r w:rsidR="008C74D7">
        <w:rPr>
          <w:rFonts w:ascii="Helvetica" w:hAnsi="Helvetica"/>
          <w:spacing w:val="-8"/>
          <w:sz w:val="32"/>
          <w:szCs w:val="32"/>
          <w:lang w:val="fr-FR"/>
        </w:rPr>
        <w:br/>
      </w:r>
    </w:p>
    <w:p w14:paraId="5598D712" w14:textId="77777777" w:rsidR="008C74D7" w:rsidRPr="008C74D7" w:rsidRDefault="008C74D7" w:rsidP="008C74D7">
      <w:pPr>
        <w:spacing w:line="276" w:lineRule="auto"/>
        <w:rPr>
          <w:rFonts w:asciiTheme="minorHAnsi" w:hAnsiTheme="minorHAnsi" w:cs="Arial"/>
          <w:color w:val="231F20"/>
          <w:spacing w:val="12"/>
          <w:sz w:val="32"/>
          <w:szCs w:val="32"/>
          <w:lang w:val="fr-FR"/>
        </w:rPr>
      </w:pPr>
      <w:r w:rsidRPr="008C74D7">
        <w:rPr>
          <w:rFonts w:asciiTheme="minorHAnsi" w:hAnsiTheme="minorHAnsi" w:cs="Arial"/>
          <w:color w:val="231F20"/>
          <w:spacing w:val="12"/>
          <w:sz w:val="32"/>
          <w:szCs w:val="32"/>
          <w:lang w:val="fr-FR"/>
        </w:rPr>
        <w:t>Ce projet a été préparé par l'Association des Sourds du Canada avec le soutien du Bureau de la consommation.</w:t>
      </w:r>
      <w:r w:rsidRPr="008C74D7">
        <w:rPr>
          <w:rFonts w:asciiTheme="minorHAnsi" w:hAnsiTheme="minorHAnsi" w:cs="Arial"/>
          <w:color w:val="231F20"/>
          <w:spacing w:val="12"/>
          <w:sz w:val="32"/>
          <w:szCs w:val="32"/>
          <w:lang w:val="fr-FR"/>
        </w:rPr>
        <w:br/>
      </w:r>
    </w:p>
    <w:p w14:paraId="637FA4D4" w14:textId="77777777" w:rsidR="008C74D7" w:rsidRPr="008C74D7" w:rsidRDefault="008C74D7" w:rsidP="008C74D7">
      <w:pPr>
        <w:spacing w:line="276" w:lineRule="auto"/>
        <w:rPr>
          <w:rFonts w:asciiTheme="minorHAnsi" w:eastAsia="Bookman Old Style" w:hAnsiTheme="minorHAnsi" w:cs="Arial"/>
          <w:sz w:val="32"/>
          <w:szCs w:val="32"/>
          <w:lang w:val="fr-FR"/>
        </w:rPr>
      </w:pPr>
      <w:r w:rsidRPr="008C74D7">
        <w:rPr>
          <w:rFonts w:asciiTheme="minorHAnsi" w:hAnsiTheme="minorHAnsi" w:cs="Arial"/>
          <w:color w:val="231F20"/>
          <w:spacing w:val="12"/>
          <w:sz w:val="32"/>
          <w:szCs w:val="32"/>
          <w:lang w:val="fr-FR"/>
        </w:rPr>
        <w:t>Pour plus d'informations sur le projet ou l’Association des Sourds du Canada-Canadian Association of the Deaf, veuillez nous contacter à:</w:t>
      </w:r>
    </w:p>
    <w:p w14:paraId="03ECAB78" w14:textId="77777777" w:rsidR="008C74D7" w:rsidRPr="008C74D7" w:rsidRDefault="008C74D7" w:rsidP="008C74D7">
      <w:pPr>
        <w:spacing w:line="276" w:lineRule="auto"/>
        <w:rPr>
          <w:rFonts w:asciiTheme="minorHAnsi" w:eastAsia="Bookman Old Style" w:hAnsiTheme="minorHAnsi" w:cs="Arial"/>
          <w:b/>
          <w:bCs/>
          <w:i/>
          <w:sz w:val="32"/>
          <w:szCs w:val="32"/>
          <w:lang w:val="fr-FR"/>
        </w:rPr>
      </w:pPr>
    </w:p>
    <w:p w14:paraId="297ADFFB" w14:textId="77777777" w:rsidR="008C74D7" w:rsidRPr="008C74D7" w:rsidRDefault="008C74D7" w:rsidP="008C74D7">
      <w:pPr>
        <w:spacing w:before="102" w:line="276" w:lineRule="auto"/>
        <w:ind w:left="995" w:right="828"/>
        <w:jc w:val="center"/>
        <w:rPr>
          <w:rFonts w:asciiTheme="minorHAnsi" w:eastAsia="Bookman Old Style" w:hAnsiTheme="minorHAnsi" w:cs="Arial"/>
          <w:sz w:val="32"/>
          <w:szCs w:val="32"/>
        </w:rPr>
      </w:pPr>
      <w:r w:rsidRPr="008C74D7">
        <w:rPr>
          <w:rFonts w:asciiTheme="minorHAnsi" w:hAnsiTheme="minorHAnsi" w:cs="Arial"/>
          <w:color w:val="231F20"/>
          <w:sz w:val="32"/>
          <w:szCs w:val="32"/>
        </w:rPr>
        <w:t>606 - 251</w:t>
      </w:r>
      <w:r w:rsidRPr="008C74D7">
        <w:rPr>
          <w:rFonts w:asciiTheme="minorHAnsi" w:hAnsiTheme="minorHAnsi" w:cs="Arial"/>
          <w:color w:val="231F20"/>
          <w:spacing w:val="5"/>
          <w:sz w:val="32"/>
          <w:szCs w:val="32"/>
        </w:rPr>
        <w:t xml:space="preserve"> </w:t>
      </w:r>
      <w:r w:rsidRPr="008C74D7">
        <w:rPr>
          <w:rFonts w:asciiTheme="minorHAnsi" w:hAnsiTheme="minorHAnsi" w:cs="Arial"/>
          <w:color w:val="231F20"/>
          <w:sz w:val="32"/>
          <w:szCs w:val="32"/>
        </w:rPr>
        <w:t>Bank</w:t>
      </w:r>
      <w:r w:rsidRPr="008C74D7">
        <w:rPr>
          <w:rFonts w:asciiTheme="minorHAnsi" w:hAnsiTheme="minorHAnsi" w:cs="Arial"/>
          <w:color w:val="231F20"/>
          <w:spacing w:val="3"/>
          <w:sz w:val="32"/>
          <w:szCs w:val="32"/>
        </w:rPr>
        <w:t xml:space="preserve"> </w:t>
      </w:r>
      <w:r w:rsidRPr="008C74D7">
        <w:rPr>
          <w:rFonts w:asciiTheme="minorHAnsi" w:hAnsiTheme="minorHAnsi" w:cs="Arial"/>
          <w:color w:val="231F20"/>
          <w:spacing w:val="1"/>
          <w:sz w:val="32"/>
          <w:szCs w:val="32"/>
        </w:rPr>
        <w:t>Street</w:t>
      </w:r>
      <w:r w:rsidRPr="008C74D7">
        <w:rPr>
          <w:rFonts w:asciiTheme="minorHAnsi" w:hAnsiTheme="minorHAnsi" w:cs="Arial"/>
          <w:color w:val="231F20"/>
          <w:spacing w:val="25"/>
          <w:sz w:val="32"/>
          <w:szCs w:val="32"/>
        </w:rPr>
        <w:t xml:space="preserve"> </w:t>
      </w:r>
      <w:r w:rsidRPr="008C74D7">
        <w:rPr>
          <w:rFonts w:asciiTheme="minorHAnsi" w:hAnsiTheme="minorHAnsi" w:cs="Arial"/>
          <w:color w:val="231F20"/>
          <w:sz w:val="32"/>
          <w:szCs w:val="32"/>
        </w:rPr>
        <w:t>Ottawa,</w:t>
      </w:r>
      <w:r w:rsidRPr="008C74D7">
        <w:rPr>
          <w:rFonts w:asciiTheme="minorHAnsi" w:hAnsiTheme="minorHAnsi" w:cs="Arial"/>
          <w:color w:val="231F20"/>
          <w:spacing w:val="-22"/>
          <w:sz w:val="32"/>
          <w:szCs w:val="32"/>
        </w:rPr>
        <w:t xml:space="preserve"> </w:t>
      </w:r>
      <w:r w:rsidRPr="008C74D7">
        <w:rPr>
          <w:rFonts w:asciiTheme="minorHAnsi" w:hAnsiTheme="minorHAnsi" w:cs="Arial"/>
          <w:color w:val="231F20"/>
          <w:spacing w:val="1"/>
          <w:sz w:val="32"/>
          <w:szCs w:val="32"/>
        </w:rPr>
        <w:t>Ontario</w:t>
      </w:r>
    </w:p>
    <w:p w14:paraId="69EF66CC" w14:textId="77777777" w:rsidR="008C74D7" w:rsidRPr="008C74D7" w:rsidRDefault="008C74D7" w:rsidP="008C74D7">
      <w:pPr>
        <w:spacing w:line="276" w:lineRule="auto"/>
        <w:ind w:left="1350" w:right="1077"/>
        <w:jc w:val="center"/>
        <w:rPr>
          <w:rFonts w:asciiTheme="minorHAnsi" w:eastAsia="Bookman Old Style" w:hAnsiTheme="minorHAnsi" w:cs="Arial"/>
          <w:sz w:val="32"/>
          <w:szCs w:val="32"/>
        </w:rPr>
      </w:pPr>
      <w:r w:rsidRPr="008C74D7">
        <w:rPr>
          <w:rFonts w:asciiTheme="minorHAnsi" w:hAnsiTheme="minorHAnsi" w:cs="Arial"/>
          <w:color w:val="231F20"/>
          <w:sz w:val="32"/>
          <w:szCs w:val="32"/>
        </w:rPr>
        <w:t>K2P</w:t>
      </w:r>
      <w:r w:rsidRPr="008C74D7">
        <w:rPr>
          <w:rFonts w:asciiTheme="minorHAnsi" w:hAnsiTheme="minorHAnsi" w:cs="Arial"/>
          <w:color w:val="231F20"/>
          <w:spacing w:val="-18"/>
          <w:sz w:val="32"/>
          <w:szCs w:val="32"/>
        </w:rPr>
        <w:t xml:space="preserve"> </w:t>
      </w:r>
      <w:r w:rsidRPr="008C74D7">
        <w:rPr>
          <w:rFonts w:asciiTheme="minorHAnsi" w:hAnsiTheme="minorHAnsi" w:cs="Arial"/>
          <w:color w:val="231F20"/>
          <w:spacing w:val="1"/>
          <w:sz w:val="32"/>
          <w:szCs w:val="32"/>
        </w:rPr>
        <w:t>1X3</w:t>
      </w:r>
    </w:p>
    <w:p w14:paraId="20478D05" w14:textId="77777777" w:rsidR="008C74D7" w:rsidRPr="008C74D7" w:rsidRDefault="008C74D7" w:rsidP="008C74D7">
      <w:pPr>
        <w:spacing w:before="10" w:line="276" w:lineRule="auto"/>
        <w:jc w:val="center"/>
        <w:rPr>
          <w:rFonts w:asciiTheme="minorHAnsi" w:eastAsia="Bookman Old Style" w:hAnsiTheme="minorHAnsi" w:cs="Arial"/>
          <w:sz w:val="32"/>
          <w:szCs w:val="32"/>
        </w:rPr>
      </w:pPr>
    </w:p>
    <w:p w14:paraId="73F9BFFF" w14:textId="77777777" w:rsidR="008C74D7" w:rsidRPr="008C74D7" w:rsidRDefault="008C74D7" w:rsidP="008C74D7">
      <w:pPr>
        <w:spacing w:before="5" w:line="276" w:lineRule="auto"/>
        <w:ind w:left="1350" w:right="1184"/>
        <w:jc w:val="center"/>
        <w:rPr>
          <w:rFonts w:asciiTheme="minorHAnsi" w:hAnsiTheme="minorHAnsi" w:cs="Arial"/>
          <w:color w:val="231F20"/>
          <w:spacing w:val="1"/>
          <w:sz w:val="32"/>
          <w:szCs w:val="32"/>
        </w:rPr>
      </w:pPr>
      <w:r w:rsidRPr="008C74D7">
        <w:rPr>
          <w:rFonts w:asciiTheme="minorHAnsi" w:hAnsiTheme="minorHAnsi" w:cs="Arial"/>
          <w:color w:val="231F20"/>
          <w:sz w:val="32"/>
          <w:szCs w:val="32"/>
        </w:rPr>
        <w:t>(613)</w:t>
      </w:r>
      <w:r w:rsidRPr="008C74D7">
        <w:rPr>
          <w:rFonts w:asciiTheme="minorHAnsi" w:hAnsiTheme="minorHAnsi" w:cs="Arial"/>
          <w:color w:val="231F20"/>
          <w:spacing w:val="-28"/>
          <w:sz w:val="32"/>
          <w:szCs w:val="32"/>
        </w:rPr>
        <w:t xml:space="preserve"> </w:t>
      </w:r>
      <w:r w:rsidRPr="008C74D7">
        <w:rPr>
          <w:rFonts w:asciiTheme="minorHAnsi" w:hAnsiTheme="minorHAnsi" w:cs="Arial"/>
          <w:color w:val="231F20"/>
          <w:spacing w:val="1"/>
          <w:sz w:val="32"/>
          <w:szCs w:val="32"/>
        </w:rPr>
        <w:t>565-2882</w:t>
      </w:r>
    </w:p>
    <w:p w14:paraId="4F4788E8" w14:textId="77777777" w:rsidR="008C74D7" w:rsidRPr="008C74D7" w:rsidRDefault="008C74D7" w:rsidP="008C74D7">
      <w:pPr>
        <w:spacing w:before="5" w:line="276" w:lineRule="auto"/>
        <w:ind w:left="1350" w:right="1184"/>
        <w:jc w:val="center"/>
        <w:rPr>
          <w:rFonts w:asciiTheme="minorHAnsi" w:eastAsia="Bookman Old Style" w:hAnsiTheme="minorHAnsi" w:cs="Arial"/>
          <w:sz w:val="32"/>
          <w:szCs w:val="32"/>
        </w:rPr>
      </w:pPr>
      <w:r w:rsidRPr="008C74D7">
        <w:rPr>
          <w:rFonts w:asciiTheme="minorHAnsi" w:hAnsiTheme="minorHAnsi" w:cs="Arial"/>
          <w:color w:val="231F20"/>
          <w:spacing w:val="1"/>
          <w:sz w:val="32"/>
          <w:szCs w:val="32"/>
        </w:rPr>
        <w:t>www.cad.ca</w:t>
      </w:r>
    </w:p>
    <w:p w14:paraId="065BFC15" w14:textId="77777777" w:rsidR="008C74D7" w:rsidRPr="008C74D7" w:rsidRDefault="008C74D7" w:rsidP="008C74D7">
      <w:pPr>
        <w:spacing w:before="5" w:line="276" w:lineRule="auto"/>
        <w:ind w:left="1017" w:right="850"/>
        <w:jc w:val="center"/>
        <w:rPr>
          <w:rFonts w:asciiTheme="minorHAnsi" w:eastAsia="Bookman Old Style" w:hAnsiTheme="minorHAnsi" w:cs="Arial"/>
          <w:sz w:val="32"/>
          <w:szCs w:val="32"/>
        </w:rPr>
      </w:pPr>
      <w:r w:rsidRPr="008C74D7">
        <w:rPr>
          <w:rFonts w:asciiTheme="minorHAnsi" w:hAnsiTheme="minorHAnsi" w:cs="Arial"/>
          <w:color w:val="231F20"/>
          <w:sz w:val="32"/>
          <w:szCs w:val="32"/>
        </w:rPr>
        <w:t>E-mail:</w:t>
      </w:r>
      <w:r w:rsidRPr="008C74D7">
        <w:rPr>
          <w:rFonts w:asciiTheme="minorHAnsi" w:hAnsiTheme="minorHAnsi" w:cs="Arial"/>
          <w:color w:val="231F20"/>
          <w:spacing w:val="-30"/>
          <w:sz w:val="32"/>
          <w:szCs w:val="32"/>
        </w:rPr>
        <w:t xml:space="preserve"> </w:t>
      </w:r>
      <w:hyperlink r:id="rId8" w:history="1">
        <w:r w:rsidRPr="008C74D7">
          <w:rPr>
            <w:rStyle w:val="Hyperlink"/>
            <w:rFonts w:asciiTheme="minorHAnsi" w:hAnsiTheme="minorHAnsi" w:cs="Arial"/>
            <w:spacing w:val="1"/>
            <w:sz w:val="32"/>
            <w:szCs w:val="32"/>
          </w:rPr>
          <w:t>info@clad.ca</w:t>
        </w:r>
      </w:hyperlink>
    </w:p>
    <w:p w14:paraId="11E27644" w14:textId="577E1C00" w:rsidR="008C74D7" w:rsidRPr="008C74D7" w:rsidRDefault="008C74D7" w:rsidP="008C74D7">
      <w:pPr>
        <w:spacing w:line="276" w:lineRule="auto"/>
        <w:jc w:val="center"/>
        <w:rPr>
          <w:rFonts w:asciiTheme="minorHAnsi" w:eastAsia="Bookman Old Style" w:hAnsiTheme="minorHAnsi" w:cs="Arial"/>
          <w:sz w:val="32"/>
          <w:szCs w:val="32"/>
        </w:rPr>
      </w:pPr>
      <w:r w:rsidRPr="008C74D7">
        <w:rPr>
          <w:rFonts w:asciiTheme="minorHAnsi" w:eastAsia="Bookman Old Style" w:hAnsiTheme="minorHAnsi" w:cs="Arial"/>
          <w:sz w:val="32"/>
          <w:szCs w:val="32"/>
        </w:rPr>
        <w:br/>
      </w:r>
    </w:p>
    <w:p w14:paraId="205C970A" w14:textId="4B5D57DB" w:rsidR="008C74D7" w:rsidRPr="008C74D7" w:rsidRDefault="008C74D7" w:rsidP="008C74D7">
      <w:pPr>
        <w:spacing w:line="276" w:lineRule="auto"/>
        <w:ind w:right="1315"/>
        <w:jc w:val="center"/>
        <w:rPr>
          <w:rFonts w:asciiTheme="minorHAnsi" w:eastAsia="Arial Narrow" w:hAnsiTheme="minorHAnsi" w:cs="Arial"/>
          <w:sz w:val="30"/>
          <w:szCs w:val="30"/>
        </w:rPr>
      </w:pPr>
      <w:r>
        <w:rPr>
          <w:rFonts w:asciiTheme="minorHAnsi" w:hAnsiTheme="minorHAnsi" w:cs="Arial"/>
          <w:b/>
          <w:color w:val="231F20"/>
          <w:spacing w:val="3"/>
          <w:w w:val="105"/>
          <w:sz w:val="32"/>
          <w:szCs w:val="32"/>
        </w:rPr>
        <w:t xml:space="preserve">         </w:t>
      </w:r>
      <w:r w:rsidRPr="008C74D7">
        <w:rPr>
          <w:rFonts w:asciiTheme="minorHAnsi" w:hAnsiTheme="minorHAnsi" w:cs="Arial"/>
          <w:b/>
          <w:color w:val="231F20"/>
          <w:spacing w:val="3"/>
          <w:w w:val="105"/>
          <w:sz w:val="30"/>
          <w:szCs w:val="30"/>
        </w:rPr>
        <w:t>Entreprise caritative</w:t>
      </w:r>
      <w:r w:rsidRPr="008C74D7">
        <w:rPr>
          <w:rFonts w:asciiTheme="minorHAnsi" w:hAnsiTheme="minorHAnsi" w:cs="Arial"/>
          <w:b/>
          <w:color w:val="231F20"/>
          <w:spacing w:val="30"/>
          <w:sz w:val="30"/>
          <w:szCs w:val="30"/>
        </w:rPr>
        <w:t xml:space="preserve"> </w:t>
      </w:r>
      <w:r w:rsidRPr="008C74D7">
        <w:rPr>
          <w:rFonts w:asciiTheme="minorHAnsi" w:hAnsiTheme="minorHAnsi" w:cs="Arial"/>
          <w:b/>
          <w:color w:val="231F20"/>
          <w:w w:val="110"/>
          <w:sz w:val="30"/>
          <w:szCs w:val="30"/>
        </w:rPr>
        <w:t xml:space="preserve">No. </w:t>
      </w:r>
      <w:r w:rsidRPr="008C74D7">
        <w:rPr>
          <w:rFonts w:asciiTheme="minorHAnsi" w:hAnsiTheme="minorHAnsi" w:cs="Arial"/>
          <w:b/>
          <w:color w:val="231F20"/>
          <w:spacing w:val="2"/>
          <w:w w:val="110"/>
          <w:sz w:val="30"/>
          <w:szCs w:val="30"/>
        </w:rPr>
        <w:t xml:space="preserve"> </w:t>
      </w:r>
      <w:r w:rsidRPr="008C74D7">
        <w:rPr>
          <w:rFonts w:asciiTheme="minorHAnsi" w:hAnsiTheme="minorHAnsi" w:cs="Arial"/>
          <w:b/>
          <w:color w:val="231F20"/>
          <w:w w:val="110"/>
          <w:sz w:val="30"/>
          <w:szCs w:val="30"/>
        </w:rPr>
        <w:t xml:space="preserve">10807 </w:t>
      </w:r>
      <w:r w:rsidRPr="008C74D7">
        <w:rPr>
          <w:rFonts w:asciiTheme="minorHAnsi" w:hAnsiTheme="minorHAnsi" w:cs="Arial"/>
          <w:b/>
          <w:color w:val="231F20"/>
          <w:spacing w:val="3"/>
          <w:w w:val="110"/>
          <w:sz w:val="30"/>
          <w:szCs w:val="30"/>
        </w:rPr>
        <w:t xml:space="preserve"> </w:t>
      </w:r>
      <w:r w:rsidRPr="008C74D7">
        <w:rPr>
          <w:rFonts w:asciiTheme="minorHAnsi" w:hAnsiTheme="minorHAnsi" w:cs="Arial"/>
          <w:b/>
          <w:color w:val="231F20"/>
          <w:w w:val="110"/>
          <w:sz w:val="30"/>
          <w:szCs w:val="30"/>
        </w:rPr>
        <w:t xml:space="preserve">5003 </w:t>
      </w:r>
      <w:r w:rsidRPr="008C74D7">
        <w:rPr>
          <w:rFonts w:asciiTheme="minorHAnsi" w:hAnsiTheme="minorHAnsi" w:cs="Arial"/>
          <w:b/>
          <w:color w:val="231F20"/>
          <w:spacing w:val="2"/>
          <w:w w:val="110"/>
          <w:sz w:val="30"/>
          <w:szCs w:val="30"/>
        </w:rPr>
        <w:t xml:space="preserve"> </w:t>
      </w:r>
      <w:r w:rsidRPr="008C74D7">
        <w:rPr>
          <w:rFonts w:asciiTheme="minorHAnsi" w:hAnsiTheme="minorHAnsi" w:cs="Arial"/>
          <w:b/>
          <w:color w:val="231F20"/>
          <w:w w:val="110"/>
          <w:sz w:val="30"/>
          <w:szCs w:val="30"/>
        </w:rPr>
        <w:t>RR0001</w:t>
      </w:r>
    </w:p>
    <w:p w14:paraId="60B9DE7A" w14:textId="77777777" w:rsidR="008C74D7" w:rsidRPr="008C74D7" w:rsidRDefault="008C74D7">
      <w:pPr>
        <w:pStyle w:val="Default"/>
        <w:spacing w:before="220" w:line="360" w:lineRule="auto"/>
        <w:rPr>
          <w:sz w:val="30"/>
          <w:szCs w:val="30"/>
          <w:lang w:val="fr-FR"/>
        </w:rPr>
      </w:pPr>
    </w:p>
    <w:p w14:paraId="22E22949" w14:textId="77777777" w:rsidR="008C74D7" w:rsidRPr="008C74D7" w:rsidRDefault="008C74D7">
      <w:pPr>
        <w:pStyle w:val="Default"/>
        <w:spacing w:before="220" w:line="360" w:lineRule="auto"/>
        <w:rPr>
          <w:sz w:val="30"/>
          <w:szCs w:val="30"/>
          <w:lang w:val="fr-FR"/>
        </w:rPr>
      </w:pPr>
    </w:p>
    <w:sectPr w:rsidR="008C74D7" w:rsidRPr="008C74D7">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BC093" w14:textId="77777777" w:rsidR="00293C22" w:rsidRDefault="00293C22">
      <w:r>
        <w:separator/>
      </w:r>
    </w:p>
  </w:endnote>
  <w:endnote w:type="continuationSeparator" w:id="0">
    <w:p w14:paraId="2A2DEC14" w14:textId="77777777" w:rsidR="00293C22" w:rsidRDefault="0029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647A" w14:textId="182FC125" w:rsidR="00107D05" w:rsidRPr="003D1C2D" w:rsidRDefault="003D1C2D" w:rsidP="003D1C2D">
    <w:pPr>
      <w:jc w:val="center"/>
      <w:rPr>
        <w:rFonts w:ascii="Arial" w:hAnsi="Arial" w:cs="Arial"/>
        <w:sz w:val="32"/>
        <w:szCs w:val="32"/>
      </w:rPr>
    </w:pPr>
    <w:r w:rsidRPr="003D1C2D">
      <w:rPr>
        <w:rStyle w:val="PageNumber"/>
        <w:rFonts w:ascii="Arial" w:hAnsi="Arial" w:cs="Arial"/>
        <w:sz w:val="32"/>
        <w:szCs w:val="32"/>
      </w:rPr>
      <w:fldChar w:fldCharType="begin"/>
    </w:r>
    <w:r w:rsidRPr="003D1C2D">
      <w:rPr>
        <w:rStyle w:val="PageNumber"/>
        <w:rFonts w:ascii="Arial" w:hAnsi="Arial" w:cs="Arial"/>
        <w:sz w:val="32"/>
        <w:szCs w:val="32"/>
      </w:rPr>
      <w:instrText xml:space="preserve"> PAGE </w:instrText>
    </w:r>
    <w:r w:rsidRPr="003D1C2D">
      <w:rPr>
        <w:rStyle w:val="PageNumber"/>
        <w:rFonts w:ascii="Arial" w:hAnsi="Arial" w:cs="Arial"/>
        <w:sz w:val="32"/>
        <w:szCs w:val="32"/>
      </w:rPr>
      <w:fldChar w:fldCharType="separate"/>
    </w:r>
    <w:r>
      <w:rPr>
        <w:rStyle w:val="PageNumber"/>
        <w:rFonts w:ascii="Arial" w:hAnsi="Arial" w:cs="Arial"/>
        <w:noProof/>
        <w:sz w:val="32"/>
        <w:szCs w:val="32"/>
      </w:rPr>
      <w:t>1</w:t>
    </w:r>
    <w:r w:rsidRPr="003D1C2D">
      <w:rPr>
        <w:rStyle w:val="PageNumber"/>
        <w:rFonts w:ascii="Arial" w:hAnsi="Arial" w:cs="Arial"/>
        <w:sz w:val="32"/>
        <w:szCs w:val="3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6C8F" w14:textId="77777777" w:rsidR="00293C22" w:rsidRDefault="00293C22">
      <w:r>
        <w:separator/>
      </w:r>
    </w:p>
  </w:footnote>
  <w:footnote w:type="continuationSeparator" w:id="0">
    <w:p w14:paraId="2B1E6CC3" w14:textId="77777777" w:rsidR="00293C22" w:rsidRDefault="00293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05"/>
    <w:rsid w:val="00107D05"/>
    <w:rsid w:val="00293C22"/>
    <w:rsid w:val="003D1C2D"/>
    <w:rsid w:val="008C74D7"/>
    <w:rsid w:val="00E501E4"/>
    <w:rsid w:val="00F254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C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D1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C2D"/>
    <w:rPr>
      <w:rFonts w:ascii="Lucida Grande" w:hAnsi="Lucida Grande" w:cs="Lucida Grande"/>
      <w:sz w:val="18"/>
      <w:szCs w:val="18"/>
      <w:lang w:val="en-US"/>
    </w:rPr>
  </w:style>
  <w:style w:type="paragraph" w:styleId="Header">
    <w:name w:val="header"/>
    <w:basedOn w:val="Normal"/>
    <w:link w:val="HeaderChar"/>
    <w:uiPriority w:val="99"/>
    <w:unhideWhenUsed/>
    <w:rsid w:val="003D1C2D"/>
    <w:pPr>
      <w:tabs>
        <w:tab w:val="center" w:pos="4320"/>
        <w:tab w:val="right" w:pos="8640"/>
      </w:tabs>
    </w:pPr>
  </w:style>
  <w:style w:type="character" w:customStyle="1" w:styleId="HeaderChar">
    <w:name w:val="Header Char"/>
    <w:basedOn w:val="DefaultParagraphFont"/>
    <w:link w:val="Header"/>
    <w:uiPriority w:val="99"/>
    <w:rsid w:val="003D1C2D"/>
    <w:rPr>
      <w:sz w:val="24"/>
      <w:szCs w:val="24"/>
      <w:lang w:val="en-US"/>
    </w:rPr>
  </w:style>
  <w:style w:type="paragraph" w:styleId="Footer">
    <w:name w:val="footer"/>
    <w:basedOn w:val="Normal"/>
    <w:link w:val="FooterChar"/>
    <w:uiPriority w:val="99"/>
    <w:unhideWhenUsed/>
    <w:rsid w:val="003D1C2D"/>
    <w:pPr>
      <w:tabs>
        <w:tab w:val="center" w:pos="4320"/>
        <w:tab w:val="right" w:pos="8640"/>
      </w:tabs>
    </w:pPr>
  </w:style>
  <w:style w:type="character" w:customStyle="1" w:styleId="FooterChar">
    <w:name w:val="Footer Char"/>
    <w:basedOn w:val="DefaultParagraphFont"/>
    <w:link w:val="Footer"/>
    <w:uiPriority w:val="99"/>
    <w:rsid w:val="003D1C2D"/>
    <w:rPr>
      <w:sz w:val="24"/>
      <w:szCs w:val="24"/>
      <w:lang w:val="en-US"/>
    </w:rPr>
  </w:style>
  <w:style w:type="character" w:styleId="PageNumber">
    <w:name w:val="page number"/>
    <w:basedOn w:val="DefaultParagraphFont"/>
    <w:uiPriority w:val="99"/>
    <w:semiHidden/>
    <w:unhideWhenUsed/>
    <w:rsid w:val="003D1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D1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C2D"/>
    <w:rPr>
      <w:rFonts w:ascii="Lucida Grande" w:hAnsi="Lucida Grande" w:cs="Lucida Grande"/>
      <w:sz w:val="18"/>
      <w:szCs w:val="18"/>
      <w:lang w:val="en-US"/>
    </w:rPr>
  </w:style>
  <w:style w:type="paragraph" w:styleId="Header">
    <w:name w:val="header"/>
    <w:basedOn w:val="Normal"/>
    <w:link w:val="HeaderChar"/>
    <w:uiPriority w:val="99"/>
    <w:unhideWhenUsed/>
    <w:rsid w:val="003D1C2D"/>
    <w:pPr>
      <w:tabs>
        <w:tab w:val="center" w:pos="4320"/>
        <w:tab w:val="right" w:pos="8640"/>
      </w:tabs>
    </w:pPr>
  </w:style>
  <w:style w:type="character" w:customStyle="1" w:styleId="HeaderChar">
    <w:name w:val="Header Char"/>
    <w:basedOn w:val="DefaultParagraphFont"/>
    <w:link w:val="Header"/>
    <w:uiPriority w:val="99"/>
    <w:rsid w:val="003D1C2D"/>
    <w:rPr>
      <w:sz w:val="24"/>
      <w:szCs w:val="24"/>
      <w:lang w:val="en-US"/>
    </w:rPr>
  </w:style>
  <w:style w:type="paragraph" w:styleId="Footer">
    <w:name w:val="footer"/>
    <w:basedOn w:val="Normal"/>
    <w:link w:val="FooterChar"/>
    <w:uiPriority w:val="99"/>
    <w:unhideWhenUsed/>
    <w:rsid w:val="003D1C2D"/>
    <w:pPr>
      <w:tabs>
        <w:tab w:val="center" w:pos="4320"/>
        <w:tab w:val="right" w:pos="8640"/>
      </w:tabs>
    </w:pPr>
  </w:style>
  <w:style w:type="character" w:customStyle="1" w:styleId="FooterChar">
    <w:name w:val="Footer Char"/>
    <w:basedOn w:val="DefaultParagraphFont"/>
    <w:link w:val="Footer"/>
    <w:uiPriority w:val="99"/>
    <w:rsid w:val="003D1C2D"/>
    <w:rPr>
      <w:sz w:val="24"/>
      <w:szCs w:val="24"/>
      <w:lang w:val="en-US"/>
    </w:rPr>
  </w:style>
  <w:style w:type="character" w:styleId="PageNumber">
    <w:name w:val="page number"/>
    <w:basedOn w:val="DefaultParagraphFont"/>
    <w:uiPriority w:val="99"/>
    <w:semiHidden/>
    <w:unhideWhenUsed/>
    <w:rsid w:val="003D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0073">
      <w:bodyDiv w:val="1"/>
      <w:marLeft w:val="0"/>
      <w:marRight w:val="0"/>
      <w:marTop w:val="0"/>
      <w:marBottom w:val="0"/>
      <w:divBdr>
        <w:top w:val="none" w:sz="0" w:space="0" w:color="auto"/>
        <w:left w:val="none" w:sz="0" w:space="0" w:color="auto"/>
        <w:bottom w:val="none" w:sz="0" w:space="0" w:color="auto"/>
        <w:right w:val="none" w:sz="0" w:space="0" w:color="auto"/>
      </w:divBdr>
    </w:div>
    <w:div w:id="1662269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info@clad.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518</Words>
  <Characters>2958</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Folino</cp:lastModifiedBy>
  <cp:revision>3</cp:revision>
  <dcterms:created xsi:type="dcterms:W3CDTF">2020-09-16T23:19:00Z</dcterms:created>
  <dcterms:modified xsi:type="dcterms:W3CDTF">2020-11-21T16:06:00Z</dcterms:modified>
</cp:coreProperties>
</file>