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C4EC" w14:textId="0CDE4AB7" w:rsidR="002C106E" w:rsidRPr="002046D0" w:rsidRDefault="000E6AE0" w:rsidP="00A172CB">
      <w:pPr>
        <w:jc w:val="center"/>
        <w:rPr>
          <w:b/>
          <w:bCs/>
          <w:sz w:val="40"/>
          <w:szCs w:val="40"/>
          <w:lang w:val="fr-CA"/>
        </w:rPr>
      </w:pPr>
      <w:r w:rsidRPr="002046D0">
        <w:rPr>
          <w:b/>
          <w:bCs/>
          <w:sz w:val="40"/>
          <w:szCs w:val="40"/>
          <w:lang w:val="fr-CA"/>
        </w:rPr>
        <w:t>Assurer l'accessibilité et l'inclusion</w:t>
      </w:r>
      <w:r w:rsidRPr="002046D0">
        <w:rPr>
          <w:lang w:val="fr-CA"/>
        </w:rPr>
        <w:br/>
      </w:r>
      <w:r w:rsidRPr="002046D0">
        <w:rPr>
          <w:b/>
          <w:bCs/>
          <w:sz w:val="40"/>
          <w:szCs w:val="40"/>
          <w:lang w:val="fr-CA"/>
        </w:rPr>
        <w:t>Un sondage politique sur l'avenir des droits des personnes handicapées au Canada</w:t>
      </w:r>
      <w:r w:rsidRPr="002046D0">
        <w:rPr>
          <w:lang w:val="fr-CA"/>
        </w:rPr>
        <w:br/>
      </w:r>
      <w:r w:rsidR="3A8476CD" w:rsidRPr="002046D0">
        <w:rPr>
          <w:b/>
          <w:bCs/>
          <w:sz w:val="40"/>
          <w:szCs w:val="40"/>
          <w:lang w:val="fr-CA"/>
        </w:rPr>
        <w:t>pour les résultats du sondage électoral du 28 avril 2025</w:t>
      </w:r>
    </w:p>
    <w:p w14:paraId="16B53FB9" w14:textId="77777777" w:rsidR="002C106E" w:rsidRPr="002046D0" w:rsidRDefault="002C106E">
      <w:pPr>
        <w:rPr>
          <w:b/>
          <w:bCs/>
          <w:lang w:val="fr-CA"/>
        </w:rPr>
      </w:pPr>
    </w:p>
    <w:p w14:paraId="702CC1EA" w14:textId="6A3DA224" w:rsidR="00CA396E" w:rsidRPr="002046D0" w:rsidRDefault="00CA396E" w:rsidP="00CA396E">
      <w:pPr>
        <w:pStyle w:val="NoSpacing"/>
        <w:rPr>
          <w:lang w:val="fr-CA"/>
        </w:rPr>
      </w:pPr>
    </w:p>
    <w:sdt>
      <w:sdtPr>
        <w:rPr>
          <w:rFonts w:asciiTheme="minorHAnsi" w:eastAsiaTheme="minorEastAsia" w:hAnsiTheme="minorHAnsi" w:cstheme="minorBidi"/>
          <w:color w:val="auto"/>
          <w:kern w:val="2"/>
          <w:sz w:val="24"/>
          <w:szCs w:val="24"/>
          <w:lang w:val="en-CA"/>
          <w14:ligatures w14:val="standardContextual"/>
        </w:rPr>
        <w:id w:val="1251238947"/>
        <w:docPartObj>
          <w:docPartGallery w:val="Table of Contents"/>
          <w:docPartUnique/>
        </w:docPartObj>
      </w:sdtPr>
      <w:sdtEndPr>
        <w:rPr>
          <w:b/>
          <w:bCs/>
          <w:noProof/>
        </w:rPr>
      </w:sdtEndPr>
      <w:sdtContent>
        <w:p w14:paraId="4818414F" w14:textId="0E2B2E44" w:rsidR="00C608FF" w:rsidRDefault="00C608FF">
          <w:pPr>
            <w:pStyle w:val="TOCHeading"/>
          </w:pPr>
          <w:r>
            <w:t>Table des matières</w:t>
          </w:r>
        </w:p>
        <w:p w14:paraId="33008C4F" w14:textId="1194E782" w:rsidR="00C608FF" w:rsidRPr="00F659C5" w:rsidRDefault="00C608FF">
          <w:pPr>
            <w:pStyle w:val="TOC2"/>
            <w:tabs>
              <w:tab w:val="right" w:leader="dot" w:pos="12950"/>
            </w:tabs>
            <w:rPr>
              <w:b/>
              <w:bCs/>
              <w:noProof/>
            </w:rPr>
          </w:pPr>
          <w:r>
            <w:fldChar w:fldCharType="begin"/>
          </w:r>
          <w:r>
            <w:instrText xml:space="preserve"> TOC \o "1-3" \h \z \u </w:instrText>
          </w:r>
          <w:r>
            <w:fldChar w:fldCharType="separate"/>
          </w:r>
          <w:hyperlink w:anchor="_Toc195717519" w:history="1">
            <w:r w:rsidRPr="00F659C5">
              <w:rPr>
                <w:rStyle w:val="Hyperlink"/>
                <w:b/>
                <w:bCs/>
                <w:noProof/>
              </w:rPr>
              <w:t>Introduction</w:t>
            </w:r>
            <w:r w:rsidRPr="00F659C5">
              <w:rPr>
                <w:b/>
                <w:bCs/>
                <w:noProof/>
                <w:webHidden/>
              </w:rPr>
              <w:tab/>
            </w:r>
            <w:r w:rsidRPr="00F659C5">
              <w:rPr>
                <w:b/>
                <w:bCs/>
                <w:noProof/>
                <w:webHidden/>
              </w:rPr>
              <w:fldChar w:fldCharType="begin"/>
            </w:r>
            <w:r w:rsidRPr="00F659C5">
              <w:rPr>
                <w:b/>
                <w:bCs/>
                <w:noProof/>
                <w:webHidden/>
              </w:rPr>
              <w:instrText xml:space="preserve"> PAGEREF _Toc195717519 \h </w:instrText>
            </w:r>
            <w:r w:rsidRPr="00F659C5">
              <w:rPr>
                <w:b/>
                <w:bCs/>
                <w:noProof/>
                <w:webHidden/>
              </w:rPr>
            </w:r>
            <w:r w:rsidRPr="00F659C5">
              <w:rPr>
                <w:b/>
                <w:bCs/>
                <w:noProof/>
                <w:webHidden/>
              </w:rPr>
              <w:fldChar w:fldCharType="separate"/>
            </w:r>
            <w:r w:rsidRPr="00F659C5">
              <w:rPr>
                <w:b/>
                <w:bCs/>
                <w:noProof/>
                <w:webHidden/>
              </w:rPr>
              <w:t>2</w:t>
            </w:r>
            <w:r w:rsidRPr="00F659C5">
              <w:rPr>
                <w:b/>
                <w:bCs/>
                <w:noProof/>
                <w:webHidden/>
              </w:rPr>
              <w:fldChar w:fldCharType="end"/>
            </w:r>
          </w:hyperlink>
        </w:p>
        <w:p w14:paraId="371385A5" w14:textId="1701D95D" w:rsidR="00C608FF" w:rsidRPr="00F659C5" w:rsidRDefault="00C608FF">
          <w:pPr>
            <w:pStyle w:val="TOC2"/>
            <w:tabs>
              <w:tab w:val="right" w:leader="dot" w:pos="12950"/>
            </w:tabs>
            <w:rPr>
              <w:b/>
              <w:bCs/>
              <w:noProof/>
            </w:rPr>
          </w:pPr>
          <w:hyperlink w:anchor="_Toc195717520" w:history="1">
            <w:r w:rsidRPr="00F659C5">
              <w:rPr>
                <w:rStyle w:val="Hyperlink"/>
                <w:b/>
                <w:bCs/>
                <w:noProof/>
              </w:rPr>
              <w:t>Loi canadienne sur l'accessibilité (LCA)</w:t>
            </w:r>
            <w:r w:rsidRPr="00F659C5">
              <w:rPr>
                <w:b/>
                <w:bCs/>
                <w:noProof/>
                <w:webHidden/>
              </w:rPr>
              <w:tab/>
            </w:r>
            <w:r w:rsidRPr="00F659C5">
              <w:rPr>
                <w:b/>
                <w:bCs/>
                <w:noProof/>
                <w:webHidden/>
              </w:rPr>
              <w:fldChar w:fldCharType="begin"/>
            </w:r>
            <w:r w:rsidRPr="00F659C5">
              <w:rPr>
                <w:b/>
                <w:bCs/>
                <w:noProof/>
                <w:webHidden/>
              </w:rPr>
              <w:instrText xml:space="preserve"> PAGEREF _Toc195717520 \h </w:instrText>
            </w:r>
            <w:r w:rsidRPr="00F659C5">
              <w:rPr>
                <w:b/>
                <w:bCs/>
                <w:noProof/>
                <w:webHidden/>
              </w:rPr>
            </w:r>
            <w:r w:rsidRPr="00F659C5">
              <w:rPr>
                <w:b/>
                <w:bCs/>
                <w:noProof/>
                <w:webHidden/>
              </w:rPr>
              <w:fldChar w:fldCharType="separate"/>
            </w:r>
            <w:r w:rsidRPr="00F659C5">
              <w:rPr>
                <w:b/>
                <w:bCs/>
                <w:noProof/>
                <w:webHidden/>
              </w:rPr>
              <w:t>3</w:t>
            </w:r>
            <w:r w:rsidRPr="00F659C5">
              <w:rPr>
                <w:b/>
                <w:bCs/>
                <w:noProof/>
                <w:webHidden/>
              </w:rPr>
              <w:fldChar w:fldCharType="end"/>
            </w:r>
          </w:hyperlink>
        </w:p>
        <w:p w14:paraId="02FAE7B5" w14:textId="38F9763A" w:rsidR="00C608FF" w:rsidRPr="00F659C5" w:rsidRDefault="00C608FF">
          <w:pPr>
            <w:pStyle w:val="TOC2"/>
            <w:tabs>
              <w:tab w:val="right" w:leader="dot" w:pos="12950"/>
            </w:tabs>
            <w:rPr>
              <w:b/>
              <w:bCs/>
              <w:noProof/>
            </w:rPr>
          </w:pPr>
          <w:hyperlink w:anchor="_Toc195717521" w:history="1">
            <w:r w:rsidRPr="00F659C5">
              <w:rPr>
                <w:rStyle w:val="Hyperlink"/>
                <w:b/>
                <w:bCs/>
                <w:noProof/>
              </w:rPr>
              <w:t>Élections accessibles</w:t>
            </w:r>
            <w:r w:rsidRPr="00F659C5">
              <w:rPr>
                <w:b/>
                <w:bCs/>
                <w:noProof/>
                <w:webHidden/>
              </w:rPr>
              <w:tab/>
            </w:r>
            <w:r w:rsidRPr="00F659C5">
              <w:rPr>
                <w:b/>
                <w:bCs/>
                <w:noProof/>
                <w:webHidden/>
              </w:rPr>
              <w:fldChar w:fldCharType="begin"/>
            </w:r>
            <w:r w:rsidRPr="00F659C5">
              <w:rPr>
                <w:b/>
                <w:bCs/>
                <w:noProof/>
                <w:webHidden/>
              </w:rPr>
              <w:instrText xml:space="preserve"> PAGEREF _Toc195717521 \h </w:instrText>
            </w:r>
            <w:r w:rsidRPr="00F659C5">
              <w:rPr>
                <w:b/>
                <w:bCs/>
                <w:noProof/>
                <w:webHidden/>
              </w:rPr>
            </w:r>
            <w:r w:rsidRPr="00F659C5">
              <w:rPr>
                <w:b/>
                <w:bCs/>
                <w:noProof/>
                <w:webHidden/>
              </w:rPr>
              <w:fldChar w:fldCharType="separate"/>
            </w:r>
            <w:r w:rsidRPr="00F659C5">
              <w:rPr>
                <w:b/>
                <w:bCs/>
                <w:noProof/>
                <w:webHidden/>
              </w:rPr>
              <w:t>4</w:t>
            </w:r>
            <w:r w:rsidRPr="00F659C5">
              <w:rPr>
                <w:b/>
                <w:bCs/>
                <w:noProof/>
                <w:webHidden/>
              </w:rPr>
              <w:fldChar w:fldCharType="end"/>
            </w:r>
          </w:hyperlink>
        </w:p>
        <w:p w14:paraId="6E97B948" w14:textId="69C9986E" w:rsidR="00C608FF" w:rsidRPr="00F659C5" w:rsidRDefault="00C608FF">
          <w:pPr>
            <w:pStyle w:val="TOC2"/>
            <w:tabs>
              <w:tab w:val="right" w:leader="dot" w:pos="12950"/>
            </w:tabs>
            <w:rPr>
              <w:b/>
              <w:bCs/>
              <w:noProof/>
            </w:rPr>
          </w:pPr>
          <w:hyperlink w:anchor="_Toc195717522" w:history="1">
            <w:r w:rsidRPr="00F659C5">
              <w:rPr>
                <w:rStyle w:val="Hyperlink"/>
                <w:b/>
                <w:bCs/>
                <w:noProof/>
              </w:rPr>
              <w:t>Prestation canadienne pour les personnes handicapées</w:t>
            </w:r>
            <w:r w:rsidRPr="00F659C5">
              <w:rPr>
                <w:b/>
                <w:bCs/>
                <w:noProof/>
                <w:webHidden/>
              </w:rPr>
              <w:tab/>
            </w:r>
            <w:r w:rsidRPr="00F659C5">
              <w:rPr>
                <w:b/>
                <w:bCs/>
                <w:noProof/>
                <w:webHidden/>
              </w:rPr>
              <w:fldChar w:fldCharType="begin"/>
            </w:r>
            <w:r w:rsidRPr="00F659C5">
              <w:rPr>
                <w:b/>
                <w:bCs/>
                <w:noProof/>
                <w:webHidden/>
              </w:rPr>
              <w:instrText xml:space="preserve"> PAGEREF _Toc195717522 \h </w:instrText>
            </w:r>
            <w:r w:rsidRPr="00F659C5">
              <w:rPr>
                <w:b/>
                <w:bCs/>
                <w:noProof/>
                <w:webHidden/>
              </w:rPr>
            </w:r>
            <w:r w:rsidRPr="00F659C5">
              <w:rPr>
                <w:b/>
                <w:bCs/>
                <w:noProof/>
                <w:webHidden/>
              </w:rPr>
              <w:fldChar w:fldCharType="separate"/>
            </w:r>
            <w:r w:rsidRPr="00F659C5">
              <w:rPr>
                <w:b/>
                <w:bCs/>
                <w:noProof/>
                <w:webHidden/>
              </w:rPr>
              <w:t>7</w:t>
            </w:r>
            <w:r w:rsidRPr="00F659C5">
              <w:rPr>
                <w:b/>
                <w:bCs/>
                <w:noProof/>
                <w:webHidden/>
              </w:rPr>
              <w:fldChar w:fldCharType="end"/>
            </w:r>
          </w:hyperlink>
        </w:p>
        <w:p w14:paraId="4DABF7A5" w14:textId="4DA2BCFF" w:rsidR="00C608FF" w:rsidRPr="00F659C5" w:rsidRDefault="00C608FF">
          <w:pPr>
            <w:pStyle w:val="TOC2"/>
            <w:tabs>
              <w:tab w:val="right" w:leader="dot" w:pos="12950"/>
            </w:tabs>
            <w:rPr>
              <w:b/>
              <w:bCs/>
              <w:noProof/>
            </w:rPr>
          </w:pPr>
          <w:hyperlink w:anchor="_Toc195717523" w:history="1">
            <w:r w:rsidRPr="00F659C5">
              <w:rPr>
                <w:rStyle w:val="Hyperlink"/>
                <w:b/>
                <w:bCs/>
                <w:noProof/>
              </w:rPr>
              <w:t>Technologie accessible</w:t>
            </w:r>
            <w:r w:rsidRPr="00F659C5">
              <w:rPr>
                <w:b/>
                <w:bCs/>
                <w:noProof/>
                <w:webHidden/>
              </w:rPr>
              <w:tab/>
            </w:r>
            <w:r w:rsidRPr="00F659C5">
              <w:rPr>
                <w:b/>
                <w:bCs/>
                <w:noProof/>
                <w:webHidden/>
              </w:rPr>
              <w:fldChar w:fldCharType="begin"/>
            </w:r>
            <w:r w:rsidRPr="00F659C5">
              <w:rPr>
                <w:b/>
                <w:bCs/>
                <w:noProof/>
                <w:webHidden/>
              </w:rPr>
              <w:instrText xml:space="preserve"> PAGEREF _Toc195717523 \h </w:instrText>
            </w:r>
            <w:r w:rsidRPr="00F659C5">
              <w:rPr>
                <w:b/>
                <w:bCs/>
                <w:noProof/>
                <w:webHidden/>
              </w:rPr>
            </w:r>
            <w:r w:rsidRPr="00F659C5">
              <w:rPr>
                <w:b/>
                <w:bCs/>
                <w:noProof/>
                <w:webHidden/>
              </w:rPr>
              <w:fldChar w:fldCharType="separate"/>
            </w:r>
            <w:r w:rsidRPr="00F659C5">
              <w:rPr>
                <w:b/>
                <w:bCs/>
                <w:noProof/>
                <w:webHidden/>
              </w:rPr>
              <w:t>9</w:t>
            </w:r>
            <w:r w:rsidRPr="00F659C5">
              <w:rPr>
                <w:b/>
                <w:bCs/>
                <w:noProof/>
                <w:webHidden/>
              </w:rPr>
              <w:fldChar w:fldCharType="end"/>
            </w:r>
          </w:hyperlink>
        </w:p>
        <w:p w14:paraId="5948427E" w14:textId="1C95C2E9" w:rsidR="00C608FF" w:rsidRPr="00F659C5" w:rsidRDefault="00C608FF">
          <w:pPr>
            <w:pStyle w:val="TOC2"/>
            <w:tabs>
              <w:tab w:val="right" w:leader="dot" w:pos="12950"/>
            </w:tabs>
            <w:rPr>
              <w:b/>
              <w:bCs/>
              <w:noProof/>
            </w:rPr>
          </w:pPr>
          <w:hyperlink w:anchor="_Toc195717524" w:history="1">
            <w:r w:rsidRPr="00F659C5">
              <w:rPr>
                <w:rStyle w:val="Hyperlink"/>
                <w:b/>
                <w:bCs/>
                <w:noProof/>
              </w:rPr>
              <w:t>Services d'urgence</w:t>
            </w:r>
            <w:r w:rsidRPr="00F659C5">
              <w:rPr>
                <w:b/>
                <w:bCs/>
                <w:noProof/>
                <w:webHidden/>
              </w:rPr>
              <w:tab/>
            </w:r>
            <w:r w:rsidRPr="00F659C5">
              <w:rPr>
                <w:b/>
                <w:bCs/>
                <w:noProof/>
                <w:webHidden/>
              </w:rPr>
              <w:fldChar w:fldCharType="begin"/>
            </w:r>
            <w:r w:rsidRPr="00F659C5">
              <w:rPr>
                <w:b/>
                <w:bCs/>
                <w:noProof/>
                <w:webHidden/>
              </w:rPr>
              <w:instrText xml:space="preserve"> PAGEREF _Toc195717524 \h </w:instrText>
            </w:r>
            <w:r w:rsidRPr="00F659C5">
              <w:rPr>
                <w:b/>
                <w:bCs/>
                <w:noProof/>
                <w:webHidden/>
              </w:rPr>
            </w:r>
            <w:r w:rsidRPr="00F659C5">
              <w:rPr>
                <w:b/>
                <w:bCs/>
                <w:noProof/>
                <w:webHidden/>
              </w:rPr>
              <w:fldChar w:fldCharType="separate"/>
            </w:r>
            <w:r w:rsidRPr="00F659C5">
              <w:rPr>
                <w:b/>
                <w:bCs/>
                <w:noProof/>
                <w:webHidden/>
              </w:rPr>
              <w:t>10</w:t>
            </w:r>
            <w:r w:rsidRPr="00F659C5">
              <w:rPr>
                <w:b/>
                <w:bCs/>
                <w:noProof/>
                <w:webHidden/>
              </w:rPr>
              <w:fldChar w:fldCharType="end"/>
            </w:r>
          </w:hyperlink>
        </w:p>
        <w:p w14:paraId="442BB58A" w14:textId="56B895BE" w:rsidR="00C608FF" w:rsidRPr="00F659C5" w:rsidRDefault="00C608FF">
          <w:pPr>
            <w:pStyle w:val="TOC2"/>
            <w:tabs>
              <w:tab w:val="right" w:leader="dot" w:pos="12950"/>
            </w:tabs>
            <w:rPr>
              <w:b/>
              <w:bCs/>
              <w:noProof/>
            </w:rPr>
          </w:pPr>
          <w:hyperlink w:anchor="_Toc195717525" w:history="1">
            <w:r w:rsidRPr="00F659C5">
              <w:rPr>
                <w:rStyle w:val="Hyperlink"/>
                <w:b/>
                <w:bCs/>
                <w:noProof/>
              </w:rPr>
              <w:t>Logement abordable</w:t>
            </w:r>
            <w:r w:rsidRPr="00F659C5">
              <w:rPr>
                <w:b/>
                <w:bCs/>
                <w:noProof/>
                <w:webHidden/>
              </w:rPr>
              <w:tab/>
            </w:r>
            <w:r w:rsidRPr="00F659C5">
              <w:rPr>
                <w:b/>
                <w:bCs/>
                <w:noProof/>
                <w:webHidden/>
              </w:rPr>
              <w:fldChar w:fldCharType="begin"/>
            </w:r>
            <w:r w:rsidRPr="00F659C5">
              <w:rPr>
                <w:b/>
                <w:bCs/>
                <w:noProof/>
                <w:webHidden/>
              </w:rPr>
              <w:instrText xml:space="preserve"> PAGEREF _Toc195717525 \h </w:instrText>
            </w:r>
            <w:r w:rsidRPr="00F659C5">
              <w:rPr>
                <w:b/>
                <w:bCs/>
                <w:noProof/>
                <w:webHidden/>
              </w:rPr>
            </w:r>
            <w:r w:rsidRPr="00F659C5">
              <w:rPr>
                <w:b/>
                <w:bCs/>
                <w:noProof/>
                <w:webHidden/>
              </w:rPr>
              <w:fldChar w:fldCharType="separate"/>
            </w:r>
            <w:r w:rsidRPr="00F659C5">
              <w:rPr>
                <w:b/>
                <w:bCs/>
                <w:noProof/>
                <w:webHidden/>
              </w:rPr>
              <w:t>11</w:t>
            </w:r>
            <w:r w:rsidRPr="00F659C5">
              <w:rPr>
                <w:b/>
                <w:bCs/>
                <w:noProof/>
                <w:webHidden/>
              </w:rPr>
              <w:fldChar w:fldCharType="end"/>
            </w:r>
          </w:hyperlink>
        </w:p>
        <w:p w14:paraId="658E53AE" w14:textId="0255895F" w:rsidR="00C608FF" w:rsidRDefault="00C608FF">
          <w:r>
            <w:rPr>
              <w:b/>
              <w:bCs/>
              <w:noProof/>
            </w:rPr>
            <w:fldChar w:fldCharType="end"/>
          </w:r>
        </w:p>
      </w:sdtContent>
    </w:sdt>
    <w:p w14:paraId="36432614" w14:textId="5BEFC7A0" w:rsidR="00772D57" w:rsidRDefault="00772D57" w:rsidP="000E7720">
      <w:pPr>
        <w:pStyle w:val="Heading1"/>
      </w:pPr>
    </w:p>
    <w:p w14:paraId="208F9D24" w14:textId="77777777" w:rsidR="002C106E" w:rsidRPr="00D83095" w:rsidRDefault="002C106E">
      <w:pPr>
        <w:rPr>
          <w:b/>
          <w:bCs/>
        </w:rPr>
      </w:pPr>
    </w:p>
    <w:p w14:paraId="159FB67B" w14:textId="107DDBFB" w:rsidR="00644990" w:rsidRPr="002046D0" w:rsidRDefault="00644990" w:rsidP="0059701E">
      <w:pPr>
        <w:pStyle w:val="Heading2"/>
        <w:rPr>
          <w:lang w:val="fr-CA"/>
        </w:rPr>
      </w:pPr>
      <w:bookmarkStart w:id="0" w:name="_Toc195717519"/>
      <w:r w:rsidRPr="002046D0">
        <w:rPr>
          <w:lang w:val="fr-CA"/>
        </w:rPr>
        <w:t>Introduction</w:t>
      </w:r>
      <w:bookmarkEnd w:id="0"/>
    </w:p>
    <w:p w14:paraId="4E47CCE4" w14:textId="29C1278A" w:rsidR="00644990" w:rsidRPr="002046D0" w:rsidRDefault="0089372F" w:rsidP="4490A83D">
      <w:pPr>
        <w:rPr>
          <w:lang w:val="fr-CA"/>
        </w:rPr>
      </w:pPr>
      <w:r w:rsidRPr="002046D0">
        <w:rPr>
          <w:lang w:val="fr-CA"/>
        </w:rPr>
        <w:tab/>
      </w:r>
      <w:r w:rsidR="611B0806" w:rsidRPr="002046D0">
        <w:rPr>
          <w:lang w:val="fr-CA"/>
        </w:rPr>
        <w:t>Les citoyens du Canada se rendront aux urnes le 28 avril 2025 pour élire un nouveau gouvernement.  Au cours des dernières années, le Canada a pris des mesures importantes pour créer une société plus inclusive pour les personnes handicapées. Pourtant, des lacunes importantes subsistent dans la mise en œuvre des politiques, le financement et l'engagement politique des personnes sourdes, sourdes et aveugles, malentendantes ou sourdes et handicapées (</w:t>
      </w:r>
      <w:r w:rsidR="007A7002">
        <w:rPr>
          <w:lang w:val="fr-CA"/>
        </w:rPr>
        <w:t>SSAMES</w:t>
      </w:r>
      <w:r w:rsidR="611B0806" w:rsidRPr="002046D0">
        <w:rPr>
          <w:lang w:val="fr-CA"/>
        </w:rPr>
        <w:t xml:space="preserve">+). </w:t>
      </w:r>
    </w:p>
    <w:p w14:paraId="100BDE4F" w14:textId="75E1D947" w:rsidR="00644990" w:rsidRPr="002046D0" w:rsidRDefault="493E6ED2" w:rsidP="4490A83D">
      <w:pPr>
        <w:rPr>
          <w:lang w:val="fr-CA"/>
        </w:rPr>
      </w:pPr>
      <w:r w:rsidRPr="002046D0">
        <w:rPr>
          <w:lang w:val="fr-CA"/>
        </w:rPr>
        <w:t>Afin d'obtenir des éclaircissements sur cette question, l'Association des Sourds du Canada a préparé un sondage pour les cinq partis politiques.  Leurs réponses, ou non-réponses, présentent un examen approfondi de la position des principaux partis politiques du Canada sur les principaux enjeux touchant la communauté des personnes handicapées, des élections et du logement accessibles à l</w:t>
      </w:r>
      <w:r w:rsidR="007A7002">
        <w:rPr>
          <w:lang w:val="fr-CA"/>
        </w:rPr>
        <w:t>a Prestation</w:t>
      </w:r>
      <w:r w:rsidRPr="002046D0">
        <w:rPr>
          <w:lang w:val="fr-CA"/>
        </w:rPr>
        <w:t xml:space="preserve"> canadienne pour les personnes handicapées et à la technologie inclusive. </w:t>
      </w:r>
    </w:p>
    <w:p w14:paraId="4448DE83" w14:textId="6B11F1E2" w:rsidR="00644990" w:rsidRPr="002046D0" w:rsidRDefault="0089372F" w:rsidP="4490A83D">
      <w:pPr>
        <w:rPr>
          <w:lang w:val="fr-CA"/>
        </w:rPr>
      </w:pPr>
      <w:r w:rsidRPr="002046D0">
        <w:rPr>
          <w:lang w:val="fr-CA"/>
        </w:rPr>
        <w:t xml:space="preserve">À l'approche de la date limite de mise en œuvre de 2025 d'initiatives fédérales essentielles comme l'Allocation canadienne pour les personnes handicapées, le besoin de responsabilisation, de transparence et d'engagement significatif avec la communauté des personnes handicapées n'a jamais été aussi grand, et cette responsabilité incombera au prochain gouvernement élu. </w:t>
      </w:r>
    </w:p>
    <w:p w14:paraId="296715CB" w14:textId="340B6F9C" w:rsidR="61ABA4E1" w:rsidRPr="002046D0" w:rsidRDefault="61ABA4E1" w:rsidP="4490A83D">
      <w:pPr>
        <w:rPr>
          <w:lang w:val="fr-CA"/>
        </w:rPr>
      </w:pPr>
      <w:r w:rsidRPr="002046D0">
        <w:rPr>
          <w:lang w:val="fr-CA"/>
        </w:rPr>
        <w:t xml:space="preserve">L'ASC-CAD a fourni à chaque parti politique en mars, des rappels ont été envoyés et nous nous sommes engagés à mettre à jour ce tableau dans un délai d'un jour ouvrable. </w:t>
      </w:r>
    </w:p>
    <w:p w14:paraId="0887337E" w14:textId="13178216" w:rsidR="4490A83D" w:rsidRPr="002046D0" w:rsidRDefault="1FDB7107" w:rsidP="4490A83D">
      <w:pPr>
        <w:rPr>
          <w:b/>
          <w:bCs/>
          <w:lang w:val="fr-CA"/>
        </w:rPr>
      </w:pPr>
      <w:r w:rsidRPr="002046D0">
        <w:rPr>
          <w:b/>
          <w:bCs/>
          <w:lang w:val="fr-CA"/>
        </w:rPr>
        <w:t>CAD-ASC encourage les citoyens à poser ces questions à leurs candidats locaux et à choisir judicieusement le 28 avril 2025.</w:t>
      </w:r>
    </w:p>
    <w:p w14:paraId="74D22D4D" w14:textId="5F507634" w:rsidR="1FDB7107" w:rsidRPr="002046D0" w:rsidRDefault="1FDB7107" w:rsidP="4490A83D">
      <w:pPr>
        <w:rPr>
          <w:b/>
          <w:bCs/>
          <w:lang w:val="fr-CA"/>
        </w:rPr>
      </w:pPr>
      <w:r w:rsidRPr="002046D0">
        <w:rPr>
          <w:b/>
          <w:bCs/>
          <w:lang w:val="fr-CA"/>
        </w:rPr>
        <w:t xml:space="preserve">Merci, merci et </w:t>
      </w:r>
      <w:proofErr w:type="spellStart"/>
      <w:r w:rsidRPr="002046D0">
        <w:rPr>
          <w:b/>
          <w:bCs/>
          <w:lang w:val="fr-CA"/>
        </w:rPr>
        <w:t>miigwech</w:t>
      </w:r>
      <w:proofErr w:type="spellEnd"/>
      <w:r w:rsidRPr="002046D0">
        <w:rPr>
          <w:b/>
          <w:bCs/>
          <w:lang w:val="fr-CA"/>
        </w:rPr>
        <w:t>.</w:t>
      </w:r>
    </w:p>
    <w:p w14:paraId="31F456D1" w14:textId="6A929CEB" w:rsidR="4490A83D" w:rsidRPr="002046D0" w:rsidRDefault="4490A83D" w:rsidP="4490A83D">
      <w:pPr>
        <w:rPr>
          <w:b/>
          <w:bCs/>
          <w:lang w:val="fr-CA"/>
        </w:rPr>
      </w:pPr>
    </w:p>
    <w:p w14:paraId="04C0E710" w14:textId="5E5D8212" w:rsidR="1FDB7107" w:rsidRPr="002046D0" w:rsidRDefault="1FDB7107" w:rsidP="4490A83D">
      <w:pPr>
        <w:rPr>
          <w:b/>
          <w:bCs/>
          <w:lang w:val="fr-CA"/>
        </w:rPr>
      </w:pPr>
      <w:r w:rsidRPr="002046D0">
        <w:rPr>
          <w:b/>
          <w:bCs/>
          <w:lang w:val="fr-CA"/>
        </w:rPr>
        <w:t>Richard Belzile</w:t>
      </w:r>
    </w:p>
    <w:p w14:paraId="51847789" w14:textId="508C2999" w:rsidR="1FDB7107" w:rsidRPr="002046D0" w:rsidRDefault="1FDB7107" w:rsidP="4490A83D">
      <w:pPr>
        <w:rPr>
          <w:b/>
          <w:bCs/>
          <w:lang w:val="fr-CA"/>
        </w:rPr>
      </w:pPr>
      <w:r w:rsidRPr="002046D0">
        <w:rPr>
          <w:b/>
          <w:bCs/>
          <w:lang w:val="fr-CA"/>
        </w:rPr>
        <w:t>Directeur général, Association des Sourds du Canada.</w:t>
      </w:r>
    </w:p>
    <w:p w14:paraId="0272CA3B" w14:textId="2B284E19" w:rsidR="008D46C0" w:rsidRPr="002046D0" w:rsidRDefault="001E6C34" w:rsidP="0059701E">
      <w:pPr>
        <w:pStyle w:val="Heading2"/>
        <w:rPr>
          <w:lang w:val="fr-CA"/>
        </w:rPr>
      </w:pPr>
      <w:bookmarkStart w:id="1" w:name="_Toc195717520"/>
      <w:r w:rsidRPr="002046D0">
        <w:rPr>
          <w:lang w:val="fr-CA"/>
        </w:rPr>
        <w:t>Loi canadienne sur l'accessibilité (LCA)</w:t>
      </w:r>
      <w:bookmarkEnd w:id="1"/>
    </w:p>
    <w:p w14:paraId="27B653CA" w14:textId="44C46BFE" w:rsidR="001E6C34" w:rsidRPr="002046D0" w:rsidRDefault="001E6C34">
      <w:pPr>
        <w:rPr>
          <w:lang w:val="fr-CA"/>
        </w:rPr>
      </w:pPr>
      <w:r w:rsidRPr="002046D0">
        <w:rPr>
          <w:lang w:val="fr-CA"/>
        </w:rPr>
        <w:t>Comment votre parti appuiera-t-il la Loi canadienne sur l'accessibilité, en veillant à ce qu'elle réponde aux besoins des personnes sourdes, aveugles, sourdes et aveugles, malentendantes et malvoyantes?</w:t>
      </w:r>
    </w:p>
    <w:tbl>
      <w:tblPr>
        <w:tblStyle w:val="TableGrid"/>
        <w:tblW w:w="0" w:type="auto"/>
        <w:tblLook w:val="04A0" w:firstRow="1" w:lastRow="0" w:firstColumn="1" w:lastColumn="0" w:noHBand="0" w:noVBand="1"/>
      </w:tblPr>
      <w:tblGrid>
        <w:gridCol w:w="6430"/>
        <w:gridCol w:w="3006"/>
        <w:gridCol w:w="1096"/>
        <w:gridCol w:w="1737"/>
        <w:gridCol w:w="681"/>
      </w:tblGrid>
      <w:tr w:rsidR="008B68DA" w14:paraId="38CDAF09" w14:textId="77777777" w:rsidTr="00685439">
        <w:tc>
          <w:tcPr>
            <w:tcW w:w="6516" w:type="dxa"/>
            <w:shd w:val="clear" w:color="auto" w:fill="B3E5A1" w:themeFill="accent6" w:themeFillTint="66"/>
          </w:tcPr>
          <w:p w14:paraId="6F6EBBBB" w14:textId="7241765F" w:rsidR="001E6C34" w:rsidRDefault="001E6C34" w:rsidP="00575CFA">
            <w:pPr>
              <w:tabs>
                <w:tab w:val="left" w:pos="2355"/>
              </w:tabs>
              <w:rPr>
                <w:lang w:val="en-US"/>
              </w:rPr>
            </w:pPr>
            <w:r>
              <w:t>Parti vert</w:t>
            </w:r>
            <w:r w:rsidR="00575CFA">
              <w:tab/>
            </w:r>
          </w:p>
        </w:tc>
        <w:tc>
          <w:tcPr>
            <w:tcW w:w="3030" w:type="dxa"/>
            <w:shd w:val="clear" w:color="auto" w:fill="FFC000"/>
          </w:tcPr>
          <w:p w14:paraId="0624E5C8" w14:textId="7123345D" w:rsidR="001E6C34" w:rsidRDefault="001E6C34">
            <w:pPr>
              <w:rPr>
                <w:lang w:val="en-US"/>
              </w:rPr>
            </w:pPr>
            <w:r>
              <w:t>NPD</w:t>
            </w:r>
          </w:p>
        </w:tc>
        <w:tc>
          <w:tcPr>
            <w:tcW w:w="1034" w:type="dxa"/>
            <w:shd w:val="clear" w:color="auto" w:fill="FF8B8B"/>
          </w:tcPr>
          <w:p w14:paraId="508FCC0C" w14:textId="5C0A3176" w:rsidR="001E6C34" w:rsidRDefault="001E6C34">
            <w:pPr>
              <w:rPr>
                <w:lang w:val="en-US"/>
              </w:rPr>
            </w:pPr>
            <w:r>
              <w:t>Libéraux</w:t>
            </w:r>
          </w:p>
        </w:tc>
        <w:tc>
          <w:tcPr>
            <w:tcW w:w="1689" w:type="dxa"/>
            <w:shd w:val="clear" w:color="auto" w:fill="A5C9EB" w:themeFill="text2" w:themeFillTint="40"/>
          </w:tcPr>
          <w:p w14:paraId="3793D083" w14:textId="1E8C2A8F" w:rsidR="001E6C34" w:rsidRDefault="001E6C34">
            <w:pPr>
              <w:rPr>
                <w:lang w:val="en-US"/>
              </w:rPr>
            </w:pPr>
            <w:r>
              <w:t>Conservateurs</w:t>
            </w:r>
          </w:p>
        </w:tc>
        <w:tc>
          <w:tcPr>
            <w:tcW w:w="681" w:type="dxa"/>
            <w:shd w:val="clear" w:color="auto" w:fill="83CAEB" w:themeFill="accent1" w:themeFillTint="66"/>
          </w:tcPr>
          <w:p w14:paraId="3CB2F780" w14:textId="282BC3F1" w:rsidR="001E6C34" w:rsidRDefault="001E6C34">
            <w:pPr>
              <w:rPr>
                <w:lang w:val="en-US"/>
              </w:rPr>
            </w:pPr>
            <w:r>
              <w:t>Bloc</w:t>
            </w:r>
          </w:p>
        </w:tc>
      </w:tr>
      <w:tr w:rsidR="001E6C34" w14:paraId="6BDD61E2" w14:textId="77777777" w:rsidTr="000D6BF8">
        <w:tc>
          <w:tcPr>
            <w:tcW w:w="6516" w:type="dxa"/>
          </w:tcPr>
          <w:p w14:paraId="78680C2D" w14:textId="77777777" w:rsidR="00F31D0D" w:rsidRPr="002046D0" w:rsidRDefault="001E6C34">
            <w:pPr>
              <w:rPr>
                <w:lang w:val="fr-CA"/>
              </w:rPr>
            </w:pPr>
            <w:r w:rsidRPr="002046D0">
              <w:rPr>
                <w:lang w:val="fr-CA"/>
              </w:rPr>
              <w:t xml:space="preserve">Nous renforcerons et mettrons en œuvre pleinement la Loi canadienne sur l'accessibilité (LCA) pour nous assurer qu'elle répond aux besoins des personnes sourdes, aveugles, sourdes et aveugles, malentendantes et malvoyantes. Notre priorité est d'éliminer les obstacles systémiques et d'assurer la pleine inclusion dans tous les aspects de la vie. </w:t>
            </w:r>
          </w:p>
          <w:p w14:paraId="2B0D07A1" w14:textId="0AC1E034" w:rsidR="00F31D0D" w:rsidRPr="002046D0" w:rsidRDefault="001E6C34">
            <w:pPr>
              <w:rPr>
                <w:lang w:val="fr-CA"/>
              </w:rPr>
            </w:pPr>
            <w:r w:rsidRPr="002046D0">
              <w:rPr>
                <w:lang w:val="fr-CA"/>
              </w:rPr>
              <w:t>Nous élargirons la couverture de l</w:t>
            </w:r>
            <w:r w:rsidR="007A7002">
              <w:rPr>
                <w:lang w:val="fr-CA"/>
              </w:rPr>
              <w:t>a L</w:t>
            </w:r>
            <w:r w:rsidRPr="002046D0">
              <w:rPr>
                <w:lang w:val="fr-CA"/>
              </w:rPr>
              <w:t xml:space="preserve">CA pour inclure tous les programmes financés par le gouvernement fédéral. Cela permettra de s'assurer que le logement et les services sociaux respectent les normes d'accessibilité. Nous exigerons la conformité aux Lignes directrices internationales pour l'accessibilité des contenus Web (WCAG 2.1) pour tous les services numériques. </w:t>
            </w:r>
          </w:p>
          <w:p w14:paraId="18CD5BE8" w14:textId="77777777" w:rsidR="00F31D0D" w:rsidRPr="002046D0" w:rsidRDefault="001E6C34">
            <w:pPr>
              <w:rPr>
                <w:lang w:val="fr-CA"/>
              </w:rPr>
            </w:pPr>
            <w:r w:rsidRPr="002046D0">
              <w:rPr>
                <w:lang w:val="fr-CA"/>
              </w:rPr>
              <w:t xml:space="preserve">Notre plan garantit la disponibilité universelle de l'interprétation gestuelle pour les services et les événements fédéraux. Cela comprend les conférences de presse à la Chambre des communes. Tous les logements et le transport en commun financés par le gouvernement fédéral deviendront entièrement exempts d'obstacles grâce à l'adoption de normes de conception universelles. </w:t>
            </w:r>
          </w:p>
          <w:p w14:paraId="02E4E1FD" w14:textId="77777777" w:rsidR="00F31D0D" w:rsidRPr="002046D0" w:rsidRDefault="001E6C34">
            <w:pPr>
              <w:rPr>
                <w:lang w:val="fr-CA"/>
              </w:rPr>
            </w:pPr>
            <w:r w:rsidRPr="002046D0">
              <w:rPr>
                <w:lang w:val="fr-CA"/>
              </w:rPr>
              <w:t xml:space="preserve">Nous établirons un fonds national pour les appareils fonctionnels. Ce fonds fournira de l'équipement essentiel comme des lecteurs d'écran, des appareils auditifs et des appareils de communication. De plus, nous simplifierons et élargirons le crédit d'impôt pour personnes handicapées afin d'en faciliter l'accès. Nous bonifierons et financerons entièrement l'Allocation canadienne pour les personnes handicapées, ce qui permettra aux personnes handicapées de sortir de la pauvreté. Nous investirons également dans le soutien communautaire, la réadaptation et les services de vie autonome. </w:t>
            </w:r>
          </w:p>
          <w:p w14:paraId="45C0B553" w14:textId="194B9020" w:rsidR="001E6C34" w:rsidRPr="002046D0" w:rsidRDefault="001E6C34">
            <w:pPr>
              <w:rPr>
                <w:lang w:val="fr-CA"/>
              </w:rPr>
            </w:pPr>
            <w:r w:rsidRPr="002046D0">
              <w:rPr>
                <w:lang w:val="fr-CA"/>
              </w:rPr>
              <w:t>Ces mesures contribueront à bâtir un Canada véritablement accessible et inclusif pour tous.</w:t>
            </w:r>
          </w:p>
        </w:tc>
        <w:tc>
          <w:tcPr>
            <w:tcW w:w="3030" w:type="dxa"/>
          </w:tcPr>
          <w:p w14:paraId="0CF90ED1" w14:textId="768EDA66" w:rsidR="001E6C34" w:rsidRPr="002046D0" w:rsidRDefault="000D6BF8" w:rsidP="000D6BF8">
            <w:pPr>
              <w:rPr>
                <w:lang w:val="fr-CA"/>
              </w:rPr>
            </w:pPr>
            <w:r w:rsidRPr="002046D0">
              <w:rPr>
                <w:lang w:val="fr-CA"/>
              </w:rPr>
              <w:t>Le NPD s'est engagé à renforcer la Loi sur l'accessibilité du Canada. En prenant des mesures pour rendre le Canada plus accessible aux personnes vivant avec une perte auditive ou une surdité, cette communauté sera au cœur de notre processus d'élaboration de politiques. Nous nous appuierons sur les données les plus récentes et travaillerons main dans la main avec des organisations comme la vôtre qui font la promotion des droits d'accessibilité.</w:t>
            </w:r>
          </w:p>
        </w:tc>
        <w:tc>
          <w:tcPr>
            <w:tcW w:w="1034" w:type="dxa"/>
          </w:tcPr>
          <w:p w14:paraId="49BA1D59" w14:textId="1FDA2213" w:rsidR="001E6C34" w:rsidRDefault="001E6C34">
            <w:pPr>
              <w:rPr>
                <w:lang w:val="en-US"/>
              </w:rPr>
            </w:pPr>
            <w:r>
              <w:t>S.O.</w:t>
            </w:r>
          </w:p>
        </w:tc>
        <w:tc>
          <w:tcPr>
            <w:tcW w:w="1689" w:type="dxa"/>
          </w:tcPr>
          <w:p w14:paraId="0404CCBB" w14:textId="64523840" w:rsidR="001E6C34" w:rsidRDefault="001E6C34">
            <w:pPr>
              <w:rPr>
                <w:lang w:val="en-US"/>
              </w:rPr>
            </w:pPr>
            <w:r>
              <w:t>S.O.</w:t>
            </w:r>
          </w:p>
        </w:tc>
        <w:tc>
          <w:tcPr>
            <w:tcW w:w="681" w:type="dxa"/>
          </w:tcPr>
          <w:p w14:paraId="472EDCE7" w14:textId="68C8A884" w:rsidR="001E6C34" w:rsidRDefault="001E6C34">
            <w:pPr>
              <w:rPr>
                <w:lang w:val="en-US"/>
              </w:rPr>
            </w:pPr>
            <w:r>
              <w:t>S.O.</w:t>
            </w:r>
          </w:p>
        </w:tc>
      </w:tr>
    </w:tbl>
    <w:p w14:paraId="6C441BB1" w14:textId="77777777" w:rsidR="002046D0" w:rsidRDefault="002046D0" w:rsidP="002046D0">
      <w:bookmarkStart w:id="2" w:name="_Toc195717521"/>
    </w:p>
    <w:p w14:paraId="40305C94" w14:textId="77777777" w:rsidR="002046D0" w:rsidRDefault="002046D0" w:rsidP="002046D0"/>
    <w:p w14:paraId="69725FF8" w14:textId="77777777" w:rsidR="002046D0" w:rsidRDefault="002046D0" w:rsidP="002046D0"/>
    <w:p w14:paraId="1D39992A" w14:textId="77777777" w:rsidR="002046D0" w:rsidRDefault="002046D0" w:rsidP="002046D0"/>
    <w:p w14:paraId="653B9F13" w14:textId="77777777" w:rsidR="002046D0" w:rsidRDefault="002046D0" w:rsidP="002046D0"/>
    <w:p w14:paraId="686FC9AE" w14:textId="77777777" w:rsidR="002046D0" w:rsidRDefault="002046D0" w:rsidP="002046D0"/>
    <w:p w14:paraId="41C65DA4" w14:textId="77777777" w:rsidR="002046D0" w:rsidRDefault="002046D0" w:rsidP="002046D0"/>
    <w:p w14:paraId="7D5D3A4B" w14:textId="77777777" w:rsidR="002046D0" w:rsidRDefault="002046D0" w:rsidP="002046D0"/>
    <w:p w14:paraId="1426FEB7" w14:textId="77777777" w:rsidR="002046D0" w:rsidRDefault="002046D0" w:rsidP="002046D0"/>
    <w:p w14:paraId="0F594D73" w14:textId="77777777" w:rsidR="002046D0" w:rsidRDefault="002046D0" w:rsidP="002046D0"/>
    <w:p w14:paraId="55D6C6BB" w14:textId="77777777" w:rsidR="002046D0" w:rsidRPr="002046D0" w:rsidRDefault="002046D0" w:rsidP="002046D0"/>
    <w:p w14:paraId="6DA407EC" w14:textId="004C0148" w:rsidR="001E6C34" w:rsidRDefault="001E6C34" w:rsidP="0059701E">
      <w:pPr>
        <w:pStyle w:val="Heading2"/>
        <w:rPr>
          <w:lang w:val="en-US"/>
        </w:rPr>
      </w:pPr>
      <w:r>
        <w:t xml:space="preserve">Élections </w:t>
      </w:r>
      <w:proofErr w:type="spellStart"/>
      <w:r>
        <w:t>accessibles</w:t>
      </w:r>
      <w:bookmarkEnd w:id="2"/>
      <w:proofErr w:type="spellEnd"/>
    </w:p>
    <w:p w14:paraId="190BD44A" w14:textId="65462168" w:rsidR="001E6C34" w:rsidRPr="002046D0" w:rsidRDefault="001E6C34">
      <w:pPr>
        <w:rPr>
          <w:lang w:val="fr-CA"/>
        </w:rPr>
      </w:pPr>
      <w:r w:rsidRPr="002046D0">
        <w:rPr>
          <w:lang w:val="fr-CA"/>
        </w:rPr>
        <w:t>Quelles mesures avez-vous prises pour vous assurer que tout le matériel électoral, comme les plateformes des candidats, les ressources d'éducation électorale et les débats de tous les candidats, est entièrement accessible aux personnes handicapées?</w:t>
      </w:r>
    </w:p>
    <w:tbl>
      <w:tblPr>
        <w:tblStyle w:val="TableGrid"/>
        <w:tblW w:w="0" w:type="auto"/>
        <w:tblLook w:val="04A0" w:firstRow="1" w:lastRow="0" w:firstColumn="1" w:lastColumn="0" w:noHBand="0" w:noVBand="1"/>
      </w:tblPr>
      <w:tblGrid>
        <w:gridCol w:w="8535"/>
        <w:gridCol w:w="901"/>
        <w:gridCol w:w="1096"/>
        <w:gridCol w:w="1737"/>
        <w:gridCol w:w="681"/>
      </w:tblGrid>
      <w:tr w:rsidR="007B11FA" w14:paraId="781EDA94" w14:textId="77777777" w:rsidTr="00017F76">
        <w:tc>
          <w:tcPr>
            <w:tcW w:w="8642" w:type="dxa"/>
            <w:shd w:val="clear" w:color="auto" w:fill="B3E5A1" w:themeFill="accent6" w:themeFillTint="66"/>
          </w:tcPr>
          <w:p w14:paraId="289C2BF7" w14:textId="77777777" w:rsidR="001E6C34" w:rsidRDefault="001E6C34" w:rsidP="00965DD5">
            <w:pPr>
              <w:rPr>
                <w:lang w:val="en-US"/>
              </w:rPr>
            </w:pPr>
            <w:r>
              <w:t>Parti vert</w:t>
            </w:r>
          </w:p>
        </w:tc>
        <w:tc>
          <w:tcPr>
            <w:tcW w:w="904" w:type="dxa"/>
            <w:shd w:val="clear" w:color="auto" w:fill="FFC000"/>
          </w:tcPr>
          <w:p w14:paraId="0A4F5B01" w14:textId="77777777" w:rsidR="001E6C34" w:rsidRDefault="001E6C34" w:rsidP="00965DD5">
            <w:pPr>
              <w:rPr>
                <w:lang w:val="en-US"/>
              </w:rPr>
            </w:pPr>
            <w:r>
              <w:t>NPD</w:t>
            </w:r>
          </w:p>
        </w:tc>
        <w:tc>
          <w:tcPr>
            <w:tcW w:w="1034" w:type="dxa"/>
            <w:shd w:val="clear" w:color="auto" w:fill="FF8B8B"/>
          </w:tcPr>
          <w:p w14:paraId="2162F8A7" w14:textId="77777777" w:rsidR="001E6C34" w:rsidRDefault="001E6C34" w:rsidP="00965DD5">
            <w:pPr>
              <w:rPr>
                <w:lang w:val="en-US"/>
              </w:rPr>
            </w:pPr>
            <w:r>
              <w:t>Libéraux</w:t>
            </w:r>
          </w:p>
        </w:tc>
        <w:tc>
          <w:tcPr>
            <w:tcW w:w="1689" w:type="dxa"/>
            <w:shd w:val="clear" w:color="auto" w:fill="A5C9EB" w:themeFill="text2" w:themeFillTint="40"/>
          </w:tcPr>
          <w:p w14:paraId="6CE9D67D" w14:textId="77777777" w:rsidR="001E6C34" w:rsidRDefault="001E6C34" w:rsidP="00965DD5">
            <w:pPr>
              <w:rPr>
                <w:lang w:val="en-US"/>
              </w:rPr>
            </w:pPr>
            <w:r>
              <w:t>Conservateurs</w:t>
            </w:r>
          </w:p>
        </w:tc>
        <w:tc>
          <w:tcPr>
            <w:tcW w:w="681" w:type="dxa"/>
            <w:shd w:val="clear" w:color="auto" w:fill="83CAEB" w:themeFill="accent1" w:themeFillTint="66"/>
          </w:tcPr>
          <w:p w14:paraId="61D65F9C" w14:textId="77777777" w:rsidR="001E6C34" w:rsidRDefault="001E6C34" w:rsidP="00965DD5">
            <w:pPr>
              <w:rPr>
                <w:lang w:val="en-US"/>
              </w:rPr>
            </w:pPr>
            <w:r>
              <w:t>Bloc</w:t>
            </w:r>
          </w:p>
        </w:tc>
      </w:tr>
      <w:tr w:rsidR="001E6C34" w14:paraId="2F1EB87D" w14:textId="77777777" w:rsidTr="00965DD5">
        <w:tc>
          <w:tcPr>
            <w:tcW w:w="8642" w:type="dxa"/>
          </w:tcPr>
          <w:p w14:paraId="5F2090EE" w14:textId="78C5EBE7" w:rsidR="001E6C34" w:rsidRPr="002046D0" w:rsidRDefault="001E6C34" w:rsidP="001E6C34">
            <w:pPr>
              <w:rPr>
                <w:lang w:val="fr-CA"/>
              </w:rPr>
            </w:pPr>
            <w:r w:rsidRPr="002046D0">
              <w:rPr>
                <w:lang w:val="fr-CA"/>
              </w:rPr>
              <w:t>Le Parti vert du Canada s'est engagé à faire en sorte que les élections soient entièrement accessibles à tous, y compris aux personnes handicapées. Nous appuyons la modernisation du système électoral canadien et le renforcement de la participation démocratique. Cela comprend l'exploration de méthodes accessibles telles que le vote en ligne par l'intermédiaire d'une assemblée citoyenne sur le renouve</w:t>
            </w:r>
            <w:r w:rsidR="007A7002">
              <w:rPr>
                <w:lang w:val="fr-CA"/>
              </w:rPr>
              <w:t xml:space="preserve">llement </w:t>
            </w:r>
            <w:r w:rsidRPr="002046D0">
              <w:rPr>
                <w:lang w:val="fr-CA"/>
              </w:rPr>
              <w:t>démocratique.</w:t>
            </w:r>
            <w:r w:rsidRPr="002046D0">
              <w:rPr>
                <w:rFonts w:ascii="Arial" w:hAnsi="Arial" w:cs="Arial"/>
                <w:lang w:val="fr-CA"/>
              </w:rPr>
              <w:t>​</w:t>
            </w:r>
          </w:p>
          <w:p w14:paraId="5A3CDF20" w14:textId="49E3B708" w:rsidR="001E6C34" w:rsidRPr="002046D0" w:rsidRDefault="001E6C34" w:rsidP="001E6C34">
            <w:pPr>
              <w:rPr>
                <w:lang w:val="fr-CA"/>
              </w:rPr>
            </w:pPr>
            <w:r w:rsidRPr="002046D0">
              <w:rPr>
                <w:lang w:val="fr-CA"/>
              </w:rPr>
              <w:t>Nous exigerons des partis politiques qu'ils fassent preuve de transparence quant à leurs efforts pour recruter des candidats issus de groupes sous-représentés, y compris les personnes handicapées. Notre plateforme appelle également à rétablir un financement public plus équitable des élections afin d'améliorer l'égalité de participation, ce qui contribue à éliminer les obstacles auxquels sont confrontés les groupes marginalisés.</w:t>
            </w:r>
          </w:p>
          <w:p w14:paraId="3DAF89A8" w14:textId="3FF18F63" w:rsidR="001E6C34" w:rsidRPr="002046D0" w:rsidRDefault="001E6C34" w:rsidP="001E6C34">
            <w:pPr>
              <w:rPr>
                <w:lang w:val="fr-CA"/>
              </w:rPr>
            </w:pPr>
            <w:r w:rsidRPr="002046D0">
              <w:rPr>
                <w:lang w:val="fr-CA"/>
              </w:rPr>
              <w:t>De plus, nous mettrons en œuvre des règles plus claires et plus transparentes concernant la publicité électorale afin que tout le monde, y compris les électeurs handicapés, puisse accéder à des renseignements exacts et faciles à comprendre. Les organismes de surveillance électorale auront le pouvoir d'appliquer les normes de vérité dans la publicité pendant les campagnes.</w:t>
            </w:r>
          </w:p>
          <w:p w14:paraId="52B46A15" w14:textId="1240CDF9" w:rsidR="001E6C34" w:rsidRPr="002046D0" w:rsidRDefault="001E6C34" w:rsidP="001E6C34">
            <w:pPr>
              <w:rPr>
                <w:lang w:val="fr-CA"/>
              </w:rPr>
            </w:pPr>
            <w:r w:rsidRPr="002046D0">
              <w:rPr>
                <w:lang w:val="fr-CA"/>
              </w:rPr>
              <w:t>Ces engagements reflètent notre engagement envers l'équité, l'inclusion et la pleine participation de tous les Canadiens à notre démocratie.</w:t>
            </w:r>
          </w:p>
        </w:tc>
        <w:tc>
          <w:tcPr>
            <w:tcW w:w="904" w:type="dxa"/>
          </w:tcPr>
          <w:p w14:paraId="6E568D74" w14:textId="77777777" w:rsidR="001E6C34" w:rsidRDefault="001E6C34" w:rsidP="00965DD5">
            <w:pPr>
              <w:rPr>
                <w:lang w:val="en-US"/>
              </w:rPr>
            </w:pPr>
            <w:r>
              <w:t>S.O.</w:t>
            </w:r>
          </w:p>
        </w:tc>
        <w:tc>
          <w:tcPr>
            <w:tcW w:w="1034" w:type="dxa"/>
          </w:tcPr>
          <w:p w14:paraId="097D9594" w14:textId="77777777" w:rsidR="001E6C34" w:rsidRDefault="001E6C34" w:rsidP="00965DD5">
            <w:pPr>
              <w:rPr>
                <w:lang w:val="en-US"/>
              </w:rPr>
            </w:pPr>
            <w:r>
              <w:t>S.O.</w:t>
            </w:r>
          </w:p>
        </w:tc>
        <w:tc>
          <w:tcPr>
            <w:tcW w:w="1689" w:type="dxa"/>
          </w:tcPr>
          <w:p w14:paraId="31DFFAC0" w14:textId="77777777" w:rsidR="001E6C34" w:rsidRDefault="001E6C34" w:rsidP="00965DD5">
            <w:pPr>
              <w:rPr>
                <w:lang w:val="en-US"/>
              </w:rPr>
            </w:pPr>
            <w:r>
              <w:t>S.O.</w:t>
            </w:r>
          </w:p>
        </w:tc>
        <w:tc>
          <w:tcPr>
            <w:tcW w:w="681" w:type="dxa"/>
          </w:tcPr>
          <w:p w14:paraId="78A36320" w14:textId="77777777" w:rsidR="001E6C34" w:rsidRDefault="001E6C34" w:rsidP="00965DD5">
            <w:pPr>
              <w:rPr>
                <w:lang w:val="en-US"/>
              </w:rPr>
            </w:pPr>
            <w:r>
              <w:t>S.O.</w:t>
            </w:r>
          </w:p>
        </w:tc>
      </w:tr>
    </w:tbl>
    <w:p w14:paraId="1E095866" w14:textId="77777777" w:rsidR="001E6C34" w:rsidRDefault="001E6C34">
      <w:pPr>
        <w:rPr>
          <w:lang w:val="en-US"/>
        </w:rPr>
      </w:pPr>
    </w:p>
    <w:p w14:paraId="4E3F55B0" w14:textId="4D806797" w:rsidR="00F31D0D" w:rsidRPr="002046D0" w:rsidRDefault="00F31D0D">
      <w:pPr>
        <w:rPr>
          <w:lang w:val="fr-CA"/>
        </w:rPr>
      </w:pPr>
      <w:r w:rsidRPr="002046D0">
        <w:rPr>
          <w:lang w:val="fr-CA"/>
        </w:rPr>
        <w:t>Que ferez-vous pour accroître la représentation des personnes handicapées dans la direction, les candidatures et les processus décisionnels de votre parti?  Avez-vous des statistiques sur le nombre de vos candidats qui sont des personnes handicapées?</w:t>
      </w:r>
    </w:p>
    <w:tbl>
      <w:tblPr>
        <w:tblStyle w:val="TableGrid"/>
        <w:tblW w:w="0" w:type="auto"/>
        <w:tblLook w:val="04A0" w:firstRow="1" w:lastRow="0" w:firstColumn="1" w:lastColumn="0" w:noHBand="0" w:noVBand="1"/>
      </w:tblPr>
      <w:tblGrid>
        <w:gridCol w:w="8535"/>
        <w:gridCol w:w="901"/>
        <w:gridCol w:w="1096"/>
        <w:gridCol w:w="1737"/>
        <w:gridCol w:w="681"/>
      </w:tblGrid>
      <w:tr w:rsidR="00017F76" w14:paraId="7FD2A231" w14:textId="77777777" w:rsidTr="00017F76">
        <w:tc>
          <w:tcPr>
            <w:tcW w:w="8642" w:type="dxa"/>
            <w:shd w:val="clear" w:color="auto" w:fill="B3E5A1" w:themeFill="accent6" w:themeFillTint="66"/>
          </w:tcPr>
          <w:p w14:paraId="44B3B27F" w14:textId="77777777" w:rsidR="00F31D0D" w:rsidRDefault="00F31D0D" w:rsidP="00965DD5">
            <w:pPr>
              <w:rPr>
                <w:lang w:val="en-US"/>
              </w:rPr>
            </w:pPr>
            <w:r>
              <w:t>Parti vert</w:t>
            </w:r>
          </w:p>
        </w:tc>
        <w:tc>
          <w:tcPr>
            <w:tcW w:w="904" w:type="dxa"/>
            <w:shd w:val="clear" w:color="auto" w:fill="FFC000"/>
          </w:tcPr>
          <w:p w14:paraId="3CD3969E" w14:textId="77777777" w:rsidR="00F31D0D" w:rsidRDefault="00F31D0D" w:rsidP="00965DD5">
            <w:pPr>
              <w:rPr>
                <w:lang w:val="en-US"/>
              </w:rPr>
            </w:pPr>
            <w:r>
              <w:t>NPD</w:t>
            </w:r>
          </w:p>
        </w:tc>
        <w:tc>
          <w:tcPr>
            <w:tcW w:w="1034" w:type="dxa"/>
            <w:shd w:val="clear" w:color="auto" w:fill="FF8B8B"/>
          </w:tcPr>
          <w:p w14:paraId="1C45F521" w14:textId="77777777" w:rsidR="00F31D0D" w:rsidRDefault="00F31D0D" w:rsidP="00965DD5">
            <w:pPr>
              <w:rPr>
                <w:lang w:val="en-US"/>
              </w:rPr>
            </w:pPr>
            <w:r>
              <w:t>Libéraux</w:t>
            </w:r>
          </w:p>
        </w:tc>
        <w:tc>
          <w:tcPr>
            <w:tcW w:w="1689" w:type="dxa"/>
            <w:shd w:val="clear" w:color="auto" w:fill="A5C9EB" w:themeFill="text2" w:themeFillTint="40"/>
          </w:tcPr>
          <w:p w14:paraId="42D9C2A3" w14:textId="77777777" w:rsidR="00F31D0D" w:rsidRDefault="00F31D0D" w:rsidP="00965DD5">
            <w:pPr>
              <w:rPr>
                <w:lang w:val="en-US"/>
              </w:rPr>
            </w:pPr>
            <w:r>
              <w:t>Conservateurs</w:t>
            </w:r>
          </w:p>
        </w:tc>
        <w:tc>
          <w:tcPr>
            <w:tcW w:w="681" w:type="dxa"/>
            <w:shd w:val="clear" w:color="auto" w:fill="83CAEB" w:themeFill="accent1" w:themeFillTint="66"/>
          </w:tcPr>
          <w:p w14:paraId="370CC447" w14:textId="77777777" w:rsidR="00F31D0D" w:rsidRDefault="00F31D0D" w:rsidP="00965DD5">
            <w:pPr>
              <w:rPr>
                <w:lang w:val="en-US"/>
              </w:rPr>
            </w:pPr>
            <w:r>
              <w:t>Bloc</w:t>
            </w:r>
          </w:p>
        </w:tc>
      </w:tr>
      <w:tr w:rsidR="00F31D0D" w14:paraId="440EB6D8" w14:textId="77777777" w:rsidTr="00965DD5">
        <w:tc>
          <w:tcPr>
            <w:tcW w:w="8642" w:type="dxa"/>
          </w:tcPr>
          <w:p w14:paraId="55F074AA" w14:textId="3483323D" w:rsidR="00F31D0D" w:rsidRPr="002046D0" w:rsidRDefault="00F31D0D" w:rsidP="00F31D0D">
            <w:pPr>
              <w:rPr>
                <w:lang w:val="fr-CA"/>
              </w:rPr>
            </w:pPr>
            <w:r w:rsidRPr="002046D0">
              <w:rPr>
                <w:lang w:val="fr-CA"/>
              </w:rPr>
              <w:t>Le Parti vert du Canada est fermement engagé envers l'équité et l'inclusion. Nous sollicitons activement l'avis des groupes de défense des personnes handicapées pour façonner les politiques et les pratiques. Nous valorisons l'expérience vécue, reconnaissant qu'elle rend notre parti plus fort et nos politiques mieux informées. Nous nous efforçons d'éliminer les obstacles dans nos processus de recrutement de candidats, nos rôles de direction et nos organes décisionnels afin que les personnes handicapées puissent participer pleinement.</w:t>
            </w:r>
          </w:p>
          <w:p w14:paraId="20A233F2" w14:textId="04B87C3F" w:rsidR="00F31D0D" w:rsidRPr="002046D0" w:rsidRDefault="00F31D0D" w:rsidP="00F31D0D">
            <w:pPr>
              <w:rPr>
                <w:lang w:val="fr-CA"/>
              </w:rPr>
            </w:pPr>
            <w:r w:rsidRPr="002046D0">
              <w:rPr>
                <w:lang w:val="fr-CA"/>
              </w:rPr>
              <w:t>À l'heure actuelle, nous n'avons pas de statistiques précises sur le nombre de nos candidats qui s'identifient comme ayant un handicap. Nous reconnaissons l'importance de recueillir ces données. Dans le cadre de notre engagement à l'égard de la transparence et de la reddition de comptes, nous examinerons nos processus internes afin de recueillir et de partager cette information lors des prochaines élections.</w:t>
            </w:r>
          </w:p>
        </w:tc>
        <w:tc>
          <w:tcPr>
            <w:tcW w:w="904" w:type="dxa"/>
          </w:tcPr>
          <w:p w14:paraId="09AF8942" w14:textId="77777777" w:rsidR="00F31D0D" w:rsidRDefault="00F31D0D" w:rsidP="00965DD5">
            <w:pPr>
              <w:rPr>
                <w:lang w:val="en-US"/>
              </w:rPr>
            </w:pPr>
            <w:r>
              <w:t>S.O.</w:t>
            </w:r>
          </w:p>
        </w:tc>
        <w:tc>
          <w:tcPr>
            <w:tcW w:w="1034" w:type="dxa"/>
          </w:tcPr>
          <w:p w14:paraId="2E316140" w14:textId="77777777" w:rsidR="00F31D0D" w:rsidRDefault="00F31D0D" w:rsidP="00965DD5">
            <w:pPr>
              <w:rPr>
                <w:lang w:val="en-US"/>
              </w:rPr>
            </w:pPr>
            <w:r>
              <w:t>S.O.</w:t>
            </w:r>
          </w:p>
        </w:tc>
        <w:tc>
          <w:tcPr>
            <w:tcW w:w="1689" w:type="dxa"/>
          </w:tcPr>
          <w:p w14:paraId="376C9789" w14:textId="77777777" w:rsidR="00F31D0D" w:rsidRDefault="00F31D0D" w:rsidP="00965DD5">
            <w:pPr>
              <w:rPr>
                <w:lang w:val="en-US"/>
              </w:rPr>
            </w:pPr>
            <w:r>
              <w:t>S.O.</w:t>
            </w:r>
          </w:p>
        </w:tc>
        <w:tc>
          <w:tcPr>
            <w:tcW w:w="681" w:type="dxa"/>
          </w:tcPr>
          <w:p w14:paraId="5BFE40F4" w14:textId="77777777" w:rsidR="00F31D0D" w:rsidRDefault="00F31D0D" w:rsidP="00965DD5">
            <w:pPr>
              <w:rPr>
                <w:lang w:val="en-US"/>
              </w:rPr>
            </w:pPr>
            <w:r>
              <w:t>S.O.</w:t>
            </w:r>
          </w:p>
        </w:tc>
      </w:tr>
    </w:tbl>
    <w:p w14:paraId="3A086F14" w14:textId="77777777" w:rsidR="00F31D0D" w:rsidRDefault="00F31D0D">
      <w:pPr>
        <w:rPr>
          <w:lang w:val="en-US"/>
        </w:rPr>
      </w:pPr>
    </w:p>
    <w:p w14:paraId="16CD862A" w14:textId="072BB87B" w:rsidR="00F31D0D" w:rsidRPr="002046D0" w:rsidRDefault="00F31D0D">
      <w:pPr>
        <w:rPr>
          <w:lang w:val="fr-CA"/>
        </w:rPr>
      </w:pPr>
      <w:r w:rsidRPr="002046D0">
        <w:rPr>
          <w:lang w:val="fr-CA"/>
        </w:rPr>
        <w:t>Quels organismes de personnes handicapées (p. ex. INCA, A</w:t>
      </w:r>
      <w:r w:rsidR="002A21D9">
        <w:rPr>
          <w:lang w:val="fr-CA"/>
        </w:rPr>
        <w:t>MEC</w:t>
      </w:r>
      <w:r w:rsidRPr="002046D0">
        <w:rPr>
          <w:lang w:val="fr-CA"/>
        </w:rPr>
        <w:t xml:space="preserve">, </w:t>
      </w:r>
      <w:r w:rsidR="002A21D9">
        <w:rPr>
          <w:lang w:val="fr-CA"/>
        </w:rPr>
        <w:t>ASC</w:t>
      </w:r>
      <w:r w:rsidRPr="002046D0">
        <w:rPr>
          <w:lang w:val="fr-CA"/>
        </w:rPr>
        <w:t>) votre parti a-t-il consulté pour façonner les plateformes et les politiques des partis qui ont une incidence sur l'accessibilité et l'inclusion?</w:t>
      </w:r>
    </w:p>
    <w:tbl>
      <w:tblPr>
        <w:tblStyle w:val="TableGrid"/>
        <w:tblW w:w="0" w:type="auto"/>
        <w:tblLook w:val="04A0" w:firstRow="1" w:lastRow="0" w:firstColumn="1" w:lastColumn="0" w:noHBand="0" w:noVBand="1"/>
      </w:tblPr>
      <w:tblGrid>
        <w:gridCol w:w="8535"/>
        <w:gridCol w:w="901"/>
        <w:gridCol w:w="1096"/>
        <w:gridCol w:w="1737"/>
        <w:gridCol w:w="681"/>
      </w:tblGrid>
      <w:tr w:rsidR="00017F76" w14:paraId="0E5719C5" w14:textId="77777777" w:rsidTr="00017F76">
        <w:tc>
          <w:tcPr>
            <w:tcW w:w="8642" w:type="dxa"/>
            <w:shd w:val="clear" w:color="auto" w:fill="B3E5A1" w:themeFill="accent6" w:themeFillTint="66"/>
          </w:tcPr>
          <w:p w14:paraId="67B6D59D" w14:textId="77777777" w:rsidR="00F31D0D" w:rsidRDefault="00F31D0D" w:rsidP="00965DD5">
            <w:pPr>
              <w:rPr>
                <w:lang w:val="en-US"/>
              </w:rPr>
            </w:pPr>
            <w:r>
              <w:t>Parti vert</w:t>
            </w:r>
          </w:p>
        </w:tc>
        <w:tc>
          <w:tcPr>
            <w:tcW w:w="904" w:type="dxa"/>
            <w:shd w:val="clear" w:color="auto" w:fill="FFC000"/>
          </w:tcPr>
          <w:p w14:paraId="6C2DE1CB" w14:textId="77777777" w:rsidR="00F31D0D" w:rsidRDefault="00F31D0D" w:rsidP="00965DD5">
            <w:pPr>
              <w:rPr>
                <w:lang w:val="en-US"/>
              </w:rPr>
            </w:pPr>
            <w:r>
              <w:t>NPD</w:t>
            </w:r>
          </w:p>
        </w:tc>
        <w:tc>
          <w:tcPr>
            <w:tcW w:w="1034" w:type="dxa"/>
            <w:shd w:val="clear" w:color="auto" w:fill="FF8B8B"/>
          </w:tcPr>
          <w:p w14:paraId="373C08F4" w14:textId="77777777" w:rsidR="00F31D0D" w:rsidRDefault="00F31D0D" w:rsidP="00965DD5">
            <w:pPr>
              <w:rPr>
                <w:lang w:val="en-US"/>
              </w:rPr>
            </w:pPr>
            <w:r>
              <w:t>Libéraux</w:t>
            </w:r>
          </w:p>
        </w:tc>
        <w:tc>
          <w:tcPr>
            <w:tcW w:w="1689" w:type="dxa"/>
            <w:shd w:val="clear" w:color="auto" w:fill="A5C9EB" w:themeFill="text2" w:themeFillTint="40"/>
          </w:tcPr>
          <w:p w14:paraId="15305B2D" w14:textId="77777777" w:rsidR="00F31D0D" w:rsidRDefault="00F31D0D" w:rsidP="00965DD5">
            <w:pPr>
              <w:rPr>
                <w:lang w:val="en-US"/>
              </w:rPr>
            </w:pPr>
            <w:r>
              <w:t>Conservateurs</w:t>
            </w:r>
          </w:p>
        </w:tc>
        <w:tc>
          <w:tcPr>
            <w:tcW w:w="681" w:type="dxa"/>
            <w:shd w:val="clear" w:color="auto" w:fill="83CAEB" w:themeFill="accent1" w:themeFillTint="66"/>
          </w:tcPr>
          <w:p w14:paraId="7B267B5A" w14:textId="77777777" w:rsidR="00F31D0D" w:rsidRDefault="00F31D0D" w:rsidP="00965DD5">
            <w:pPr>
              <w:rPr>
                <w:lang w:val="en-US"/>
              </w:rPr>
            </w:pPr>
            <w:r>
              <w:t>Bloc</w:t>
            </w:r>
          </w:p>
        </w:tc>
      </w:tr>
      <w:tr w:rsidR="00F31D0D" w14:paraId="2E78C448" w14:textId="77777777" w:rsidTr="00965DD5">
        <w:tc>
          <w:tcPr>
            <w:tcW w:w="8642" w:type="dxa"/>
          </w:tcPr>
          <w:p w14:paraId="4617ED70" w14:textId="2A91D926" w:rsidR="00F31D0D" w:rsidRDefault="00F31D0D" w:rsidP="00F31D0D">
            <w:r>
              <w:t>Le Parti vert du Canada a consulté : March of Dimes, INCA, Inclusion Canada, Disability Without Poverty, Reena et PLAN (Planned Lifetime Advocacy Network).</w:t>
            </w:r>
          </w:p>
          <w:p w14:paraId="5FB32739" w14:textId="3FE6A4CB" w:rsidR="00F31D0D" w:rsidRPr="002046D0" w:rsidRDefault="00F31D0D" w:rsidP="00F31D0D">
            <w:pPr>
              <w:rPr>
                <w:lang w:val="fr-CA"/>
              </w:rPr>
            </w:pPr>
            <w:r w:rsidRPr="002046D0">
              <w:rPr>
                <w:lang w:val="fr-CA"/>
              </w:rPr>
              <w:t xml:space="preserve">Nous avons également collaboré avec la Société québécoise de la déficience intellectuelle, Lésions médullaires Canada, l'Alliance </w:t>
            </w:r>
            <w:r w:rsidR="002A21D9">
              <w:rPr>
                <w:lang w:val="fr-CA"/>
              </w:rPr>
              <w:t>de la LAPHO</w:t>
            </w:r>
            <w:r w:rsidRPr="002046D0">
              <w:rPr>
                <w:lang w:val="fr-CA"/>
              </w:rPr>
              <w:t>, Citoyens pour la justice publique et la Société de la SP.</w:t>
            </w:r>
          </w:p>
          <w:p w14:paraId="73BB98CA" w14:textId="76F4A499" w:rsidR="00F31D0D" w:rsidRPr="002046D0" w:rsidRDefault="00F31D0D" w:rsidP="00F31D0D">
            <w:pPr>
              <w:rPr>
                <w:lang w:val="fr-CA"/>
              </w:rPr>
            </w:pPr>
            <w:r w:rsidRPr="002046D0">
              <w:rPr>
                <w:lang w:val="fr-CA"/>
              </w:rPr>
              <w:t>Ces partenariats nous ont aidés à nous assurer que nos politiques reflètent les besoins réels et les expériences vécues. Nous nous engageons à maintenir un dialogue continu avec la communauté des personnes handicapées.</w:t>
            </w:r>
          </w:p>
        </w:tc>
        <w:tc>
          <w:tcPr>
            <w:tcW w:w="904" w:type="dxa"/>
          </w:tcPr>
          <w:p w14:paraId="7EE15FE9" w14:textId="77777777" w:rsidR="00F31D0D" w:rsidRDefault="00F31D0D" w:rsidP="00965DD5">
            <w:pPr>
              <w:rPr>
                <w:lang w:val="en-US"/>
              </w:rPr>
            </w:pPr>
            <w:r>
              <w:t>S.O.</w:t>
            </w:r>
          </w:p>
        </w:tc>
        <w:tc>
          <w:tcPr>
            <w:tcW w:w="1034" w:type="dxa"/>
          </w:tcPr>
          <w:p w14:paraId="27296874" w14:textId="77777777" w:rsidR="00F31D0D" w:rsidRDefault="00F31D0D" w:rsidP="00965DD5">
            <w:pPr>
              <w:rPr>
                <w:lang w:val="en-US"/>
              </w:rPr>
            </w:pPr>
            <w:r>
              <w:t>S.O.</w:t>
            </w:r>
          </w:p>
        </w:tc>
        <w:tc>
          <w:tcPr>
            <w:tcW w:w="1689" w:type="dxa"/>
          </w:tcPr>
          <w:p w14:paraId="7A98F8E3" w14:textId="77777777" w:rsidR="00F31D0D" w:rsidRDefault="00F31D0D" w:rsidP="00965DD5">
            <w:pPr>
              <w:rPr>
                <w:lang w:val="en-US"/>
              </w:rPr>
            </w:pPr>
            <w:r>
              <w:t>S.O.</w:t>
            </w:r>
          </w:p>
        </w:tc>
        <w:tc>
          <w:tcPr>
            <w:tcW w:w="681" w:type="dxa"/>
          </w:tcPr>
          <w:p w14:paraId="599118FF" w14:textId="77777777" w:rsidR="00F31D0D" w:rsidRDefault="00F31D0D" w:rsidP="00965DD5">
            <w:pPr>
              <w:rPr>
                <w:lang w:val="en-US"/>
              </w:rPr>
            </w:pPr>
            <w:r>
              <w:t>S.O.</w:t>
            </w:r>
          </w:p>
        </w:tc>
      </w:tr>
    </w:tbl>
    <w:p w14:paraId="32D84A9B" w14:textId="77777777" w:rsidR="00F31D0D" w:rsidRDefault="00F31D0D">
      <w:pPr>
        <w:rPr>
          <w:lang w:val="en-US"/>
        </w:rPr>
      </w:pPr>
    </w:p>
    <w:p w14:paraId="2FE36A87" w14:textId="24946EE0" w:rsidR="00F31D0D" w:rsidRPr="002046D0" w:rsidRDefault="00F31D0D">
      <w:pPr>
        <w:rPr>
          <w:lang w:val="fr-CA"/>
        </w:rPr>
      </w:pPr>
      <w:r w:rsidRPr="002046D0">
        <w:rPr>
          <w:lang w:val="fr-CA"/>
        </w:rPr>
        <w:t>Comment votre parti s'attaquera-t-il aux obstacles qui empêchent les Canadiens sourds, aveugles, sourds et aveugles, malentendants et malvoyants de voter de manière indépendante et privée aux élections fédérales?</w:t>
      </w:r>
    </w:p>
    <w:tbl>
      <w:tblPr>
        <w:tblStyle w:val="TableGrid"/>
        <w:tblW w:w="0" w:type="auto"/>
        <w:tblLook w:val="04A0" w:firstRow="1" w:lastRow="0" w:firstColumn="1" w:lastColumn="0" w:noHBand="0" w:noVBand="1"/>
      </w:tblPr>
      <w:tblGrid>
        <w:gridCol w:w="8535"/>
        <w:gridCol w:w="901"/>
        <w:gridCol w:w="1096"/>
        <w:gridCol w:w="1737"/>
        <w:gridCol w:w="681"/>
      </w:tblGrid>
      <w:tr w:rsidR="00017F76" w14:paraId="65044E5B" w14:textId="77777777" w:rsidTr="00017F76">
        <w:tc>
          <w:tcPr>
            <w:tcW w:w="8642" w:type="dxa"/>
            <w:shd w:val="clear" w:color="auto" w:fill="B3E5A1" w:themeFill="accent6" w:themeFillTint="66"/>
          </w:tcPr>
          <w:p w14:paraId="05351311" w14:textId="77777777" w:rsidR="00F31D0D" w:rsidRDefault="00F31D0D" w:rsidP="00965DD5">
            <w:pPr>
              <w:rPr>
                <w:lang w:val="en-US"/>
              </w:rPr>
            </w:pPr>
            <w:r>
              <w:t>Parti vert</w:t>
            </w:r>
          </w:p>
        </w:tc>
        <w:tc>
          <w:tcPr>
            <w:tcW w:w="904" w:type="dxa"/>
            <w:shd w:val="clear" w:color="auto" w:fill="FFC000"/>
          </w:tcPr>
          <w:p w14:paraId="60291950" w14:textId="77777777" w:rsidR="00F31D0D" w:rsidRDefault="00F31D0D" w:rsidP="00965DD5">
            <w:pPr>
              <w:rPr>
                <w:lang w:val="en-US"/>
              </w:rPr>
            </w:pPr>
            <w:r>
              <w:t>NPD</w:t>
            </w:r>
          </w:p>
        </w:tc>
        <w:tc>
          <w:tcPr>
            <w:tcW w:w="1034" w:type="dxa"/>
            <w:shd w:val="clear" w:color="auto" w:fill="FF8B8B"/>
          </w:tcPr>
          <w:p w14:paraId="23BCFD5D" w14:textId="77777777" w:rsidR="00F31D0D" w:rsidRDefault="00F31D0D" w:rsidP="00965DD5">
            <w:pPr>
              <w:rPr>
                <w:lang w:val="en-US"/>
              </w:rPr>
            </w:pPr>
            <w:r>
              <w:t>Libéraux</w:t>
            </w:r>
          </w:p>
        </w:tc>
        <w:tc>
          <w:tcPr>
            <w:tcW w:w="1689" w:type="dxa"/>
            <w:shd w:val="clear" w:color="auto" w:fill="A5C9EB" w:themeFill="text2" w:themeFillTint="40"/>
          </w:tcPr>
          <w:p w14:paraId="24509075" w14:textId="77777777" w:rsidR="00F31D0D" w:rsidRDefault="00F31D0D" w:rsidP="00965DD5">
            <w:pPr>
              <w:rPr>
                <w:lang w:val="en-US"/>
              </w:rPr>
            </w:pPr>
            <w:r>
              <w:t>Conservateurs</w:t>
            </w:r>
          </w:p>
        </w:tc>
        <w:tc>
          <w:tcPr>
            <w:tcW w:w="681" w:type="dxa"/>
            <w:shd w:val="clear" w:color="auto" w:fill="83CAEB" w:themeFill="accent1" w:themeFillTint="66"/>
          </w:tcPr>
          <w:p w14:paraId="41C2B0C5" w14:textId="77777777" w:rsidR="00F31D0D" w:rsidRDefault="00F31D0D" w:rsidP="00965DD5">
            <w:pPr>
              <w:rPr>
                <w:lang w:val="en-US"/>
              </w:rPr>
            </w:pPr>
            <w:r>
              <w:t>Bloc</w:t>
            </w:r>
          </w:p>
        </w:tc>
      </w:tr>
      <w:tr w:rsidR="00F31D0D" w14:paraId="3F3A26A5" w14:textId="77777777" w:rsidTr="00965DD5">
        <w:tc>
          <w:tcPr>
            <w:tcW w:w="8642" w:type="dxa"/>
          </w:tcPr>
          <w:p w14:paraId="71C6E2C1" w14:textId="53B81AA1" w:rsidR="00F31D0D" w:rsidRPr="002046D0" w:rsidRDefault="00F31D0D" w:rsidP="00F31D0D">
            <w:pPr>
              <w:rPr>
                <w:lang w:val="fr-CA"/>
              </w:rPr>
            </w:pPr>
            <w:r w:rsidRPr="002046D0">
              <w:rPr>
                <w:lang w:val="fr-CA"/>
              </w:rPr>
              <w:t>Le Parti vert du Canada croit que le vote doit être entièrement accessible, privé et indépendant pour tous. Nous appuyons le renforcement de la Loi canadienne sur l'accessibilité pour couvrir tous les aspects des élections fédérales.</w:t>
            </w:r>
          </w:p>
          <w:p w14:paraId="7AC77E4F" w14:textId="58E2783D" w:rsidR="00F31D0D" w:rsidRPr="002046D0" w:rsidRDefault="00F31D0D" w:rsidP="00F31D0D">
            <w:pPr>
              <w:rPr>
                <w:lang w:val="fr-CA"/>
              </w:rPr>
            </w:pPr>
            <w:r w:rsidRPr="002046D0">
              <w:rPr>
                <w:lang w:val="fr-CA"/>
              </w:rPr>
              <w:t>Nous explorons le vote en ligne, qui pourrait offrir une plus grande accessibilité s'il est bien conçu. Nous soutenons l'accès universel à large bande afin que personne ne soit exclu des solutions numériques.</w:t>
            </w:r>
          </w:p>
          <w:p w14:paraId="51D7A5DE" w14:textId="7543A353" w:rsidR="00F31D0D" w:rsidRDefault="00F31D0D" w:rsidP="00F31D0D">
            <w:pPr>
              <w:rPr>
                <w:lang w:val="en-US"/>
              </w:rPr>
            </w:pPr>
            <w:r w:rsidRPr="002046D0">
              <w:rPr>
                <w:lang w:val="fr-CA"/>
              </w:rPr>
              <w:t xml:space="preserve">Bien que nous n'ayons pas encore de politiques détaillées pour les électeurs sourds, aveugles, sourds et aveugles, malentendants et malvoyants, nous nous engageons à travailler avec les organismes de personnes handicapées pour les élaborer. </w:t>
            </w:r>
            <w:proofErr w:type="spellStart"/>
            <w:r>
              <w:t>L'accessibilité</w:t>
            </w:r>
            <w:proofErr w:type="spellEnd"/>
            <w:r>
              <w:t xml:space="preserve"> </w:t>
            </w:r>
            <w:r w:rsidR="002A21D9">
              <w:t>dans une</w:t>
            </w:r>
            <w:r>
              <w:t xml:space="preserve"> démocratie </w:t>
            </w:r>
            <w:proofErr w:type="spellStart"/>
            <w:r>
              <w:t>est</w:t>
            </w:r>
            <w:proofErr w:type="spellEnd"/>
            <w:r>
              <w:t xml:space="preserve"> un droit.</w:t>
            </w:r>
          </w:p>
        </w:tc>
        <w:tc>
          <w:tcPr>
            <w:tcW w:w="904" w:type="dxa"/>
          </w:tcPr>
          <w:p w14:paraId="5903134F" w14:textId="77777777" w:rsidR="00F31D0D" w:rsidRDefault="00F31D0D" w:rsidP="00965DD5">
            <w:pPr>
              <w:rPr>
                <w:lang w:val="en-US"/>
              </w:rPr>
            </w:pPr>
            <w:r>
              <w:t>S.O.</w:t>
            </w:r>
          </w:p>
        </w:tc>
        <w:tc>
          <w:tcPr>
            <w:tcW w:w="1034" w:type="dxa"/>
          </w:tcPr>
          <w:p w14:paraId="6608997C" w14:textId="77777777" w:rsidR="00F31D0D" w:rsidRDefault="00F31D0D" w:rsidP="00965DD5">
            <w:pPr>
              <w:rPr>
                <w:lang w:val="en-US"/>
              </w:rPr>
            </w:pPr>
            <w:r>
              <w:t>S.O.</w:t>
            </w:r>
          </w:p>
        </w:tc>
        <w:tc>
          <w:tcPr>
            <w:tcW w:w="1689" w:type="dxa"/>
          </w:tcPr>
          <w:p w14:paraId="72F51770" w14:textId="77777777" w:rsidR="00F31D0D" w:rsidRDefault="00F31D0D" w:rsidP="00965DD5">
            <w:pPr>
              <w:rPr>
                <w:lang w:val="en-US"/>
              </w:rPr>
            </w:pPr>
            <w:r>
              <w:t>S.O.</w:t>
            </w:r>
          </w:p>
        </w:tc>
        <w:tc>
          <w:tcPr>
            <w:tcW w:w="681" w:type="dxa"/>
          </w:tcPr>
          <w:p w14:paraId="3F912B62" w14:textId="77777777" w:rsidR="00F31D0D" w:rsidRDefault="00F31D0D" w:rsidP="00965DD5">
            <w:pPr>
              <w:rPr>
                <w:lang w:val="en-US"/>
              </w:rPr>
            </w:pPr>
            <w:r>
              <w:t>S.O.</w:t>
            </w:r>
          </w:p>
        </w:tc>
      </w:tr>
    </w:tbl>
    <w:p w14:paraId="39DF0290" w14:textId="77777777" w:rsidR="00F31D0D" w:rsidRDefault="00F31D0D">
      <w:pPr>
        <w:rPr>
          <w:lang w:val="en-US"/>
        </w:rPr>
      </w:pPr>
    </w:p>
    <w:p w14:paraId="3DFD6371" w14:textId="4D5E782F" w:rsidR="00F31D0D" w:rsidRPr="002046D0" w:rsidRDefault="00F31D0D">
      <w:pPr>
        <w:rPr>
          <w:lang w:val="fr-CA"/>
        </w:rPr>
      </w:pPr>
      <w:r w:rsidRPr="002046D0">
        <w:rPr>
          <w:lang w:val="fr-CA"/>
        </w:rPr>
        <w:t>Quelle est votre position sur la représentation proportionnelle?</w:t>
      </w:r>
    </w:p>
    <w:tbl>
      <w:tblPr>
        <w:tblStyle w:val="TableGrid"/>
        <w:tblW w:w="0" w:type="auto"/>
        <w:tblLook w:val="04A0" w:firstRow="1" w:lastRow="0" w:firstColumn="1" w:lastColumn="0" w:noHBand="0" w:noVBand="1"/>
      </w:tblPr>
      <w:tblGrid>
        <w:gridCol w:w="8535"/>
        <w:gridCol w:w="901"/>
        <w:gridCol w:w="1096"/>
        <w:gridCol w:w="1737"/>
        <w:gridCol w:w="681"/>
      </w:tblGrid>
      <w:tr w:rsidR="00017F76" w14:paraId="57105CFC" w14:textId="77777777" w:rsidTr="00017F76">
        <w:tc>
          <w:tcPr>
            <w:tcW w:w="8642" w:type="dxa"/>
            <w:shd w:val="clear" w:color="auto" w:fill="B3E5A1" w:themeFill="accent6" w:themeFillTint="66"/>
          </w:tcPr>
          <w:p w14:paraId="52F92B0F" w14:textId="77777777" w:rsidR="00F31D0D" w:rsidRDefault="00F31D0D" w:rsidP="00965DD5">
            <w:pPr>
              <w:rPr>
                <w:lang w:val="en-US"/>
              </w:rPr>
            </w:pPr>
            <w:r>
              <w:t>Parti vert</w:t>
            </w:r>
          </w:p>
        </w:tc>
        <w:tc>
          <w:tcPr>
            <w:tcW w:w="904" w:type="dxa"/>
            <w:shd w:val="clear" w:color="auto" w:fill="FFC000"/>
          </w:tcPr>
          <w:p w14:paraId="3BF5C33A" w14:textId="77777777" w:rsidR="00F31D0D" w:rsidRDefault="00F31D0D" w:rsidP="00965DD5">
            <w:pPr>
              <w:rPr>
                <w:lang w:val="en-US"/>
              </w:rPr>
            </w:pPr>
            <w:r>
              <w:t>NPD</w:t>
            </w:r>
          </w:p>
        </w:tc>
        <w:tc>
          <w:tcPr>
            <w:tcW w:w="1034" w:type="dxa"/>
            <w:shd w:val="clear" w:color="auto" w:fill="FF8B8B"/>
          </w:tcPr>
          <w:p w14:paraId="5E4F6DAC" w14:textId="77777777" w:rsidR="00F31D0D" w:rsidRDefault="00F31D0D" w:rsidP="00965DD5">
            <w:pPr>
              <w:rPr>
                <w:lang w:val="en-US"/>
              </w:rPr>
            </w:pPr>
            <w:r>
              <w:t>Libéraux</w:t>
            </w:r>
          </w:p>
        </w:tc>
        <w:tc>
          <w:tcPr>
            <w:tcW w:w="1689" w:type="dxa"/>
            <w:shd w:val="clear" w:color="auto" w:fill="A5C9EB" w:themeFill="text2" w:themeFillTint="40"/>
          </w:tcPr>
          <w:p w14:paraId="282F4504" w14:textId="77777777" w:rsidR="00F31D0D" w:rsidRDefault="00F31D0D" w:rsidP="00965DD5">
            <w:pPr>
              <w:rPr>
                <w:lang w:val="en-US"/>
              </w:rPr>
            </w:pPr>
            <w:r>
              <w:t>Conservateurs</w:t>
            </w:r>
          </w:p>
        </w:tc>
        <w:tc>
          <w:tcPr>
            <w:tcW w:w="681" w:type="dxa"/>
            <w:shd w:val="clear" w:color="auto" w:fill="83CAEB" w:themeFill="accent1" w:themeFillTint="66"/>
          </w:tcPr>
          <w:p w14:paraId="387762A6" w14:textId="77777777" w:rsidR="00F31D0D" w:rsidRDefault="00F31D0D" w:rsidP="00965DD5">
            <w:pPr>
              <w:rPr>
                <w:lang w:val="en-US"/>
              </w:rPr>
            </w:pPr>
            <w:r>
              <w:t>Bloc</w:t>
            </w:r>
          </w:p>
        </w:tc>
      </w:tr>
      <w:tr w:rsidR="00F31D0D" w14:paraId="6CFDD3D6" w14:textId="77777777" w:rsidTr="00965DD5">
        <w:tc>
          <w:tcPr>
            <w:tcW w:w="8642" w:type="dxa"/>
          </w:tcPr>
          <w:p w14:paraId="3D39D24D" w14:textId="4E6BADC9" w:rsidR="00F31D0D" w:rsidRPr="002046D0" w:rsidRDefault="00F31D0D" w:rsidP="00F31D0D">
            <w:pPr>
              <w:rPr>
                <w:lang w:val="fr-CA"/>
              </w:rPr>
            </w:pPr>
            <w:r w:rsidRPr="002046D0">
              <w:rPr>
                <w:lang w:val="fr-CA"/>
              </w:rPr>
              <w:t>Nous appuyons fermement la mise en œuvre de la représentation proportionnelle (RP) pour remplacer le système uninominal à un tour désuet. La représentation proportionnelle permet de s'assurer que chaque vote compte et reflète mieux la volonté des Canadiens au Parlement</w:t>
            </w:r>
          </w:p>
          <w:p w14:paraId="0004CEF1" w14:textId="13F6CBDE" w:rsidR="00F31D0D" w:rsidRPr="002046D0" w:rsidRDefault="00F31D0D" w:rsidP="00F31D0D">
            <w:pPr>
              <w:rPr>
                <w:lang w:val="fr-CA"/>
              </w:rPr>
            </w:pPr>
            <w:r w:rsidRPr="002046D0">
              <w:rPr>
                <w:lang w:val="fr-CA"/>
              </w:rPr>
              <w:t>Nous créerons une assemblée des citoyens sur le renouveau démocratique. Ce groupe étudiera la RP et suggérera des réformes. Nous appuierons la création d'une commission royale chargée d'examiner la réforme électorale. Ensuite, nous tiendrons un référendum. De cette façon, les Canadiens peuvent choisir un système équitable et proportionnel. Nous allons modifier la Loi électorale du Canada. Cela permettra à tous les Canadiens d'avoir des votes égaux et efficaces. Nous encouragerons également la coopération entre les parties. Cela aidera à faire des RP un objectif commun. Nous voulons faire pression pour une réforme du Sénat afin qu'elle reflète la représentation proportionnelle.</w:t>
            </w:r>
          </w:p>
          <w:p w14:paraId="66E7C03F" w14:textId="53839425" w:rsidR="00F31D0D" w:rsidRPr="002046D0" w:rsidRDefault="00F31D0D" w:rsidP="00F31D0D">
            <w:pPr>
              <w:rPr>
                <w:lang w:val="fr-CA"/>
              </w:rPr>
            </w:pPr>
            <w:r w:rsidRPr="002046D0">
              <w:rPr>
                <w:lang w:val="fr-CA"/>
              </w:rPr>
              <w:t>Nous avons toujours fait pression pour une réforme démocratique et l'équité. Un Parlement plus représentatif est essentiel pour rétablir la confiance dans la démocratie canadienne.</w:t>
            </w:r>
          </w:p>
        </w:tc>
        <w:tc>
          <w:tcPr>
            <w:tcW w:w="904" w:type="dxa"/>
          </w:tcPr>
          <w:p w14:paraId="63C72972" w14:textId="77777777" w:rsidR="00F31D0D" w:rsidRDefault="00F31D0D" w:rsidP="00965DD5">
            <w:pPr>
              <w:rPr>
                <w:lang w:val="en-US"/>
              </w:rPr>
            </w:pPr>
            <w:r>
              <w:t>S.O.</w:t>
            </w:r>
          </w:p>
        </w:tc>
        <w:tc>
          <w:tcPr>
            <w:tcW w:w="1034" w:type="dxa"/>
          </w:tcPr>
          <w:p w14:paraId="6A8DDE37" w14:textId="77777777" w:rsidR="00F31D0D" w:rsidRDefault="00F31D0D" w:rsidP="00965DD5">
            <w:pPr>
              <w:rPr>
                <w:lang w:val="en-US"/>
              </w:rPr>
            </w:pPr>
            <w:r>
              <w:t>S.O.</w:t>
            </w:r>
          </w:p>
        </w:tc>
        <w:tc>
          <w:tcPr>
            <w:tcW w:w="1689" w:type="dxa"/>
          </w:tcPr>
          <w:p w14:paraId="5F92E215" w14:textId="77777777" w:rsidR="00F31D0D" w:rsidRDefault="00F31D0D" w:rsidP="00965DD5">
            <w:pPr>
              <w:rPr>
                <w:lang w:val="en-US"/>
              </w:rPr>
            </w:pPr>
            <w:r>
              <w:t>S.O.</w:t>
            </w:r>
          </w:p>
        </w:tc>
        <w:tc>
          <w:tcPr>
            <w:tcW w:w="681" w:type="dxa"/>
          </w:tcPr>
          <w:p w14:paraId="20F8345F" w14:textId="77777777" w:rsidR="00F31D0D" w:rsidRDefault="00F31D0D" w:rsidP="00965DD5">
            <w:pPr>
              <w:rPr>
                <w:lang w:val="en-US"/>
              </w:rPr>
            </w:pPr>
            <w:r>
              <w:t>S.O.</w:t>
            </w:r>
          </w:p>
        </w:tc>
      </w:tr>
    </w:tbl>
    <w:p w14:paraId="63570ECA" w14:textId="77777777" w:rsidR="00F31D0D" w:rsidRDefault="00F31D0D">
      <w:pPr>
        <w:rPr>
          <w:lang w:val="en-US"/>
        </w:rPr>
      </w:pPr>
    </w:p>
    <w:p w14:paraId="4BD00421" w14:textId="77777777" w:rsidR="00656D7F" w:rsidRDefault="00656D7F">
      <w:pPr>
        <w:rPr>
          <w:lang w:val="en-US"/>
        </w:rPr>
      </w:pPr>
    </w:p>
    <w:p w14:paraId="2D0ED708" w14:textId="77777777" w:rsidR="00656D7F" w:rsidRDefault="00656D7F">
      <w:pPr>
        <w:rPr>
          <w:lang w:val="en-US"/>
        </w:rPr>
      </w:pPr>
    </w:p>
    <w:p w14:paraId="3ED31115" w14:textId="77777777" w:rsidR="00656D7F" w:rsidRDefault="00656D7F">
      <w:pPr>
        <w:rPr>
          <w:lang w:val="en-US"/>
        </w:rPr>
      </w:pPr>
    </w:p>
    <w:p w14:paraId="263BC733" w14:textId="77777777" w:rsidR="00656D7F" w:rsidRDefault="00656D7F">
      <w:pPr>
        <w:rPr>
          <w:lang w:val="en-US"/>
        </w:rPr>
      </w:pPr>
    </w:p>
    <w:p w14:paraId="3B516691" w14:textId="77777777" w:rsidR="002046D0" w:rsidRDefault="002046D0">
      <w:pPr>
        <w:rPr>
          <w:lang w:val="en-US"/>
        </w:rPr>
      </w:pPr>
    </w:p>
    <w:p w14:paraId="5BF6C99C" w14:textId="77777777" w:rsidR="002046D0" w:rsidRDefault="002046D0">
      <w:pPr>
        <w:rPr>
          <w:lang w:val="en-US"/>
        </w:rPr>
      </w:pPr>
    </w:p>
    <w:p w14:paraId="03D28CE3" w14:textId="77777777" w:rsidR="002046D0" w:rsidRDefault="002046D0">
      <w:pPr>
        <w:rPr>
          <w:lang w:val="en-US"/>
        </w:rPr>
      </w:pPr>
    </w:p>
    <w:p w14:paraId="3439A2C7" w14:textId="77777777" w:rsidR="002046D0" w:rsidRDefault="002046D0">
      <w:pPr>
        <w:rPr>
          <w:lang w:val="en-US"/>
        </w:rPr>
      </w:pPr>
    </w:p>
    <w:p w14:paraId="0F8C64DF" w14:textId="77777777" w:rsidR="002046D0" w:rsidRDefault="002046D0">
      <w:pPr>
        <w:rPr>
          <w:lang w:val="en-US"/>
        </w:rPr>
      </w:pPr>
    </w:p>
    <w:p w14:paraId="242C16BA" w14:textId="77777777" w:rsidR="002046D0" w:rsidRDefault="002046D0">
      <w:pPr>
        <w:rPr>
          <w:lang w:val="en-US"/>
        </w:rPr>
      </w:pPr>
    </w:p>
    <w:p w14:paraId="7E6A8E7A" w14:textId="77777777" w:rsidR="002046D0" w:rsidRDefault="002046D0">
      <w:pPr>
        <w:rPr>
          <w:lang w:val="en-US"/>
        </w:rPr>
      </w:pPr>
    </w:p>
    <w:p w14:paraId="60B3EF7C" w14:textId="77777777" w:rsidR="002046D0" w:rsidRDefault="002046D0">
      <w:pPr>
        <w:rPr>
          <w:lang w:val="en-US"/>
        </w:rPr>
      </w:pPr>
    </w:p>
    <w:p w14:paraId="4E1CC46A" w14:textId="77777777" w:rsidR="002046D0" w:rsidRDefault="002046D0">
      <w:pPr>
        <w:rPr>
          <w:lang w:val="en-US"/>
        </w:rPr>
      </w:pPr>
    </w:p>
    <w:p w14:paraId="24B1A75B" w14:textId="6A39C379" w:rsidR="00F31D0D" w:rsidRPr="002046D0" w:rsidRDefault="00F31D0D" w:rsidP="0059701E">
      <w:pPr>
        <w:pStyle w:val="Heading2"/>
        <w:rPr>
          <w:lang w:val="fr-CA"/>
        </w:rPr>
      </w:pPr>
      <w:bookmarkStart w:id="3" w:name="_Toc195717522"/>
      <w:r w:rsidRPr="002046D0">
        <w:rPr>
          <w:lang w:val="fr-CA"/>
        </w:rPr>
        <w:t>Prestation canadienne pour les personnes handicapées</w:t>
      </w:r>
      <w:bookmarkEnd w:id="3"/>
    </w:p>
    <w:p w14:paraId="2A0A059A" w14:textId="1EC0EB08" w:rsidR="00017F76" w:rsidRDefault="00F31D0D">
      <w:pPr>
        <w:rPr>
          <w:lang w:val="en-US"/>
        </w:rPr>
      </w:pPr>
      <w:r w:rsidRPr="002046D0">
        <w:rPr>
          <w:lang w:val="fr-CA"/>
        </w:rPr>
        <w:t xml:space="preserve">Quels sont vos plans pour assurer le lancement du soutien financier fédéral aux personnes handicapées par l'entremise de la Prestation canadienne pour les personnes handicapées d'ici juillet 2025?  </w:t>
      </w:r>
      <w:r w:rsidRPr="00F31D0D">
        <w:t xml:space="preserve">Quand les Canadiens </w:t>
      </w:r>
      <w:proofErr w:type="spellStart"/>
      <w:r w:rsidRPr="00F31D0D">
        <w:t>handicapés</w:t>
      </w:r>
      <w:proofErr w:type="spellEnd"/>
      <w:r w:rsidRPr="00F31D0D">
        <w:t xml:space="preserve"> </w:t>
      </w:r>
      <w:proofErr w:type="spellStart"/>
      <w:r w:rsidRPr="00F31D0D">
        <w:t>recevront-ils</w:t>
      </w:r>
      <w:proofErr w:type="spellEnd"/>
      <w:r w:rsidRPr="00F31D0D">
        <w:t xml:space="preserve"> </w:t>
      </w:r>
      <w:proofErr w:type="spellStart"/>
      <w:r w:rsidRPr="00F31D0D">
        <w:t>leurs</w:t>
      </w:r>
      <w:proofErr w:type="spellEnd"/>
      <w:r w:rsidRPr="00F31D0D">
        <w:t xml:space="preserve"> </w:t>
      </w:r>
      <w:proofErr w:type="spellStart"/>
      <w:r w:rsidRPr="00F31D0D">
        <w:t>chèques</w:t>
      </w:r>
      <w:proofErr w:type="spellEnd"/>
      <w:r w:rsidRPr="00F31D0D">
        <w:t>?</w:t>
      </w:r>
    </w:p>
    <w:tbl>
      <w:tblPr>
        <w:tblStyle w:val="TableGrid"/>
        <w:tblW w:w="0" w:type="auto"/>
        <w:tblLook w:val="04A0" w:firstRow="1" w:lastRow="0" w:firstColumn="1" w:lastColumn="0" w:noHBand="0" w:noVBand="1"/>
      </w:tblPr>
      <w:tblGrid>
        <w:gridCol w:w="8535"/>
        <w:gridCol w:w="901"/>
        <w:gridCol w:w="1096"/>
        <w:gridCol w:w="1737"/>
        <w:gridCol w:w="681"/>
      </w:tblGrid>
      <w:tr w:rsidR="00017F76" w14:paraId="4ED500F5" w14:textId="77777777" w:rsidTr="00017F76">
        <w:tc>
          <w:tcPr>
            <w:tcW w:w="8642" w:type="dxa"/>
            <w:shd w:val="clear" w:color="auto" w:fill="B3E5A1" w:themeFill="accent6" w:themeFillTint="66"/>
          </w:tcPr>
          <w:p w14:paraId="17658FA0" w14:textId="77777777" w:rsidR="00F31D0D" w:rsidRDefault="00F31D0D" w:rsidP="00965DD5">
            <w:pPr>
              <w:rPr>
                <w:lang w:val="en-US"/>
              </w:rPr>
            </w:pPr>
            <w:r>
              <w:t>Parti vert</w:t>
            </w:r>
          </w:p>
        </w:tc>
        <w:tc>
          <w:tcPr>
            <w:tcW w:w="904" w:type="dxa"/>
            <w:shd w:val="clear" w:color="auto" w:fill="FFC000"/>
          </w:tcPr>
          <w:p w14:paraId="2E43A1BA" w14:textId="77777777" w:rsidR="00F31D0D" w:rsidRDefault="00F31D0D" w:rsidP="00965DD5">
            <w:pPr>
              <w:rPr>
                <w:lang w:val="en-US"/>
              </w:rPr>
            </w:pPr>
            <w:r>
              <w:t>NPD</w:t>
            </w:r>
          </w:p>
        </w:tc>
        <w:tc>
          <w:tcPr>
            <w:tcW w:w="1034" w:type="dxa"/>
            <w:shd w:val="clear" w:color="auto" w:fill="FF8B8B"/>
          </w:tcPr>
          <w:p w14:paraId="73A023AD" w14:textId="77777777" w:rsidR="00F31D0D" w:rsidRDefault="00F31D0D" w:rsidP="00965DD5">
            <w:pPr>
              <w:rPr>
                <w:lang w:val="en-US"/>
              </w:rPr>
            </w:pPr>
            <w:r>
              <w:t>Libéraux</w:t>
            </w:r>
          </w:p>
        </w:tc>
        <w:tc>
          <w:tcPr>
            <w:tcW w:w="1689" w:type="dxa"/>
            <w:shd w:val="clear" w:color="auto" w:fill="A5C9EB" w:themeFill="text2" w:themeFillTint="40"/>
          </w:tcPr>
          <w:p w14:paraId="61858C25" w14:textId="77777777" w:rsidR="00F31D0D" w:rsidRDefault="00F31D0D" w:rsidP="00965DD5">
            <w:pPr>
              <w:rPr>
                <w:lang w:val="en-US"/>
              </w:rPr>
            </w:pPr>
            <w:r>
              <w:t>Conservateurs</w:t>
            </w:r>
          </w:p>
        </w:tc>
        <w:tc>
          <w:tcPr>
            <w:tcW w:w="681" w:type="dxa"/>
            <w:shd w:val="clear" w:color="auto" w:fill="83CAEB" w:themeFill="accent1" w:themeFillTint="66"/>
          </w:tcPr>
          <w:p w14:paraId="5B5E61A6" w14:textId="77777777" w:rsidR="00F31D0D" w:rsidRDefault="00F31D0D" w:rsidP="00965DD5">
            <w:pPr>
              <w:rPr>
                <w:lang w:val="en-US"/>
              </w:rPr>
            </w:pPr>
            <w:r>
              <w:t>Bloc</w:t>
            </w:r>
          </w:p>
        </w:tc>
      </w:tr>
      <w:tr w:rsidR="00F31D0D" w14:paraId="6610C503" w14:textId="77777777" w:rsidTr="00965DD5">
        <w:tc>
          <w:tcPr>
            <w:tcW w:w="8642" w:type="dxa"/>
          </w:tcPr>
          <w:p w14:paraId="424FACFA" w14:textId="772FF5F0" w:rsidR="00F31D0D" w:rsidRPr="002046D0" w:rsidRDefault="00F31D0D" w:rsidP="00F31D0D">
            <w:pPr>
              <w:rPr>
                <w:lang w:val="fr-CA"/>
              </w:rPr>
            </w:pPr>
            <w:r w:rsidRPr="002046D0">
              <w:rPr>
                <w:lang w:val="fr-CA"/>
              </w:rPr>
              <w:t>Nous nous engageons à ce que la Prestation canadienne pour les personnes handicapées soit lancée à temps. Le député vert Mike Morrice a travaillé fort pour s'assurer que le règlement soit approuvé afin que les chèques puissent commencer en juillet 2025. Il continuera de faire pression sur le gouvernement pour qu'il accélère la livraison.</w:t>
            </w:r>
          </w:p>
          <w:p w14:paraId="2B025F21" w14:textId="05FB0236" w:rsidR="00F31D0D" w:rsidRPr="002046D0" w:rsidRDefault="00F31D0D" w:rsidP="00F31D0D">
            <w:pPr>
              <w:rPr>
                <w:lang w:val="fr-CA"/>
              </w:rPr>
            </w:pPr>
            <w:r w:rsidRPr="002046D0">
              <w:rPr>
                <w:lang w:val="fr-CA"/>
              </w:rPr>
              <w:t>Nous croyons que le retard jusqu'à présent est inacceptable. Les personnes handicapées ont besoin de soutien maintenant, pas plus tard. Nous ferons pression pour l'inscription automatique des personnes qui reçoivent des prestations provinciales d'invalidité ou des prestations d'invalidité du RPC-I. Cela les aidera à accéder aux services plus rapidement. Nous nous battrons pour éliminer les obstacles comme l'exigence du crédit d'impôt pour personnes handicapées.</w:t>
            </w:r>
          </w:p>
          <w:p w14:paraId="60F701E2" w14:textId="150836EE" w:rsidR="00F31D0D" w:rsidRPr="002046D0" w:rsidRDefault="00F31D0D" w:rsidP="00F31D0D">
            <w:pPr>
              <w:rPr>
                <w:lang w:val="fr-CA"/>
              </w:rPr>
            </w:pPr>
            <w:r w:rsidRPr="002046D0">
              <w:rPr>
                <w:lang w:val="fr-CA"/>
              </w:rPr>
              <w:t>Nous ne connaissons pas la date exacte à laquelle les chèques arriveront. Notre objectif est de nous assurer que les gens ne sont pas laissés attendre. Cette prestation doit être versée sans délai - aucune autre excuse.</w:t>
            </w:r>
          </w:p>
        </w:tc>
        <w:tc>
          <w:tcPr>
            <w:tcW w:w="904" w:type="dxa"/>
          </w:tcPr>
          <w:p w14:paraId="7F102C3E" w14:textId="77777777" w:rsidR="00F31D0D" w:rsidRDefault="00F31D0D" w:rsidP="00965DD5">
            <w:pPr>
              <w:rPr>
                <w:lang w:val="en-US"/>
              </w:rPr>
            </w:pPr>
            <w:r>
              <w:t>S.O.</w:t>
            </w:r>
          </w:p>
        </w:tc>
        <w:tc>
          <w:tcPr>
            <w:tcW w:w="1034" w:type="dxa"/>
          </w:tcPr>
          <w:p w14:paraId="2A7E3678" w14:textId="77777777" w:rsidR="00F31D0D" w:rsidRDefault="00F31D0D" w:rsidP="00965DD5">
            <w:pPr>
              <w:rPr>
                <w:lang w:val="en-US"/>
              </w:rPr>
            </w:pPr>
            <w:r>
              <w:t>S.O.</w:t>
            </w:r>
          </w:p>
        </w:tc>
        <w:tc>
          <w:tcPr>
            <w:tcW w:w="1689" w:type="dxa"/>
          </w:tcPr>
          <w:p w14:paraId="46FC5B75" w14:textId="77777777" w:rsidR="00F31D0D" w:rsidRDefault="00F31D0D" w:rsidP="00965DD5">
            <w:pPr>
              <w:rPr>
                <w:lang w:val="en-US"/>
              </w:rPr>
            </w:pPr>
            <w:r>
              <w:t>S.O.</w:t>
            </w:r>
          </w:p>
        </w:tc>
        <w:tc>
          <w:tcPr>
            <w:tcW w:w="681" w:type="dxa"/>
          </w:tcPr>
          <w:p w14:paraId="5A4D6461" w14:textId="77777777" w:rsidR="00F31D0D" w:rsidRDefault="00F31D0D" w:rsidP="00965DD5">
            <w:pPr>
              <w:rPr>
                <w:lang w:val="en-US"/>
              </w:rPr>
            </w:pPr>
            <w:r>
              <w:t>S.O.</w:t>
            </w:r>
          </w:p>
        </w:tc>
      </w:tr>
    </w:tbl>
    <w:p w14:paraId="2FD79693" w14:textId="77777777" w:rsidR="00F31D0D" w:rsidRDefault="00F31D0D">
      <w:pPr>
        <w:rPr>
          <w:lang w:val="en-US"/>
        </w:rPr>
      </w:pPr>
    </w:p>
    <w:p w14:paraId="05ED56D0" w14:textId="32464495" w:rsidR="00F31D0D" w:rsidRPr="002046D0" w:rsidRDefault="00F31D0D">
      <w:pPr>
        <w:rPr>
          <w:lang w:val="fr-CA"/>
        </w:rPr>
      </w:pPr>
      <w:r w:rsidRPr="002046D0">
        <w:rPr>
          <w:lang w:val="fr-CA"/>
        </w:rPr>
        <w:t>À l'heure actuelle, le montant prévu au budget est estimé à 6,66 $ par jour – Comment votre parti s'assurera-t-il que les fonds de soutien aux personnes handicapées dans tout le pays sont versés de manière juste et équitable?</w:t>
      </w:r>
    </w:p>
    <w:tbl>
      <w:tblPr>
        <w:tblStyle w:val="TableGrid"/>
        <w:tblW w:w="0" w:type="auto"/>
        <w:tblLook w:val="04A0" w:firstRow="1" w:lastRow="0" w:firstColumn="1" w:lastColumn="0" w:noHBand="0" w:noVBand="1"/>
      </w:tblPr>
      <w:tblGrid>
        <w:gridCol w:w="5039"/>
        <w:gridCol w:w="4397"/>
        <w:gridCol w:w="1096"/>
        <w:gridCol w:w="1737"/>
        <w:gridCol w:w="681"/>
      </w:tblGrid>
      <w:tr w:rsidR="00656D7F" w14:paraId="2334723D" w14:textId="77777777" w:rsidTr="00656D7F">
        <w:tc>
          <w:tcPr>
            <w:tcW w:w="5098" w:type="dxa"/>
            <w:shd w:val="clear" w:color="auto" w:fill="B3E5A1" w:themeFill="accent6" w:themeFillTint="66"/>
          </w:tcPr>
          <w:p w14:paraId="28139414" w14:textId="77777777" w:rsidR="00F31D0D" w:rsidRDefault="00F31D0D" w:rsidP="00965DD5">
            <w:pPr>
              <w:rPr>
                <w:lang w:val="en-US"/>
              </w:rPr>
            </w:pPr>
            <w:r>
              <w:t>Parti vert</w:t>
            </w:r>
          </w:p>
        </w:tc>
        <w:tc>
          <w:tcPr>
            <w:tcW w:w="4448" w:type="dxa"/>
            <w:shd w:val="clear" w:color="auto" w:fill="FFC000"/>
          </w:tcPr>
          <w:p w14:paraId="1224923E" w14:textId="77777777" w:rsidR="00F31D0D" w:rsidRDefault="00F31D0D" w:rsidP="00965DD5">
            <w:pPr>
              <w:rPr>
                <w:lang w:val="en-US"/>
              </w:rPr>
            </w:pPr>
            <w:r>
              <w:t>NPD</w:t>
            </w:r>
          </w:p>
        </w:tc>
        <w:tc>
          <w:tcPr>
            <w:tcW w:w="1034" w:type="dxa"/>
            <w:shd w:val="clear" w:color="auto" w:fill="FF8B8B"/>
          </w:tcPr>
          <w:p w14:paraId="200B193C" w14:textId="77777777" w:rsidR="00F31D0D" w:rsidRDefault="00F31D0D" w:rsidP="00965DD5">
            <w:pPr>
              <w:rPr>
                <w:lang w:val="en-US"/>
              </w:rPr>
            </w:pPr>
            <w:r>
              <w:t>Libéraux</w:t>
            </w:r>
          </w:p>
        </w:tc>
        <w:tc>
          <w:tcPr>
            <w:tcW w:w="1689" w:type="dxa"/>
            <w:shd w:val="clear" w:color="auto" w:fill="A5C9EB" w:themeFill="text2" w:themeFillTint="40"/>
          </w:tcPr>
          <w:p w14:paraId="64D3DBED" w14:textId="77777777" w:rsidR="00F31D0D" w:rsidRDefault="00F31D0D" w:rsidP="00965DD5">
            <w:pPr>
              <w:rPr>
                <w:lang w:val="en-US"/>
              </w:rPr>
            </w:pPr>
            <w:r>
              <w:t>Conservateurs</w:t>
            </w:r>
          </w:p>
        </w:tc>
        <w:tc>
          <w:tcPr>
            <w:tcW w:w="681" w:type="dxa"/>
            <w:shd w:val="clear" w:color="auto" w:fill="83CAEB" w:themeFill="accent1" w:themeFillTint="66"/>
          </w:tcPr>
          <w:p w14:paraId="2EA8F7BA" w14:textId="77777777" w:rsidR="00F31D0D" w:rsidRDefault="00F31D0D" w:rsidP="00965DD5">
            <w:pPr>
              <w:rPr>
                <w:lang w:val="en-US"/>
              </w:rPr>
            </w:pPr>
            <w:r>
              <w:t>Bloc</w:t>
            </w:r>
          </w:p>
        </w:tc>
      </w:tr>
      <w:tr w:rsidR="00F31D0D" w14:paraId="274AD280" w14:textId="77777777" w:rsidTr="000D6BF8">
        <w:tc>
          <w:tcPr>
            <w:tcW w:w="5098" w:type="dxa"/>
          </w:tcPr>
          <w:p w14:paraId="17D66F29" w14:textId="0352D495" w:rsidR="00F31D0D" w:rsidRPr="002046D0" w:rsidRDefault="00F31D0D" w:rsidP="00F31D0D">
            <w:pPr>
              <w:rPr>
                <w:lang w:val="fr-CA"/>
              </w:rPr>
            </w:pPr>
            <w:r w:rsidRPr="002046D0">
              <w:rPr>
                <w:lang w:val="fr-CA"/>
              </w:rPr>
              <w:t>Nous sommes d'accord pour dire que 6,66 $ par jour est profondément insuffisant. Il ne sortira personne de la pauvreté. Le Parti vert se battra pour financer entièrement la Prestation canadienne pour les personnes handicapées. Les personnes handicapées devraient recevoir une prestation qui reflète le coût réel de la vie</w:t>
            </w:r>
          </w:p>
          <w:p w14:paraId="178713D7" w14:textId="1BB2199E" w:rsidR="00F31D0D" w:rsidRPr="002046D0" w:rsidRDefault="00F31D0D" w:rsidP="00F31D0D">
            <w:pPr>
              <w:rPr>
                <w:lang w:val="fr-CA"/>
              </w:rPr>
            </w:pPr>
            <w:r w:rsidRPr="002046D0">
              <w:rPr>
                <w:lang w:val="fr-CA"/>
              </w:rPr>
              <w:t>Nous allons augmenter le montant maximal et faire en sorte que les gens soient au-dessus du seuil de pauvreté. Nous nous assurerons que l'admissibilité est équitable et non limitée par des critères désuets. Cela signifie éliminer des obstacles comme l'exigence du crédit d'impôt pour personnes handicapées. Nous ferons pression pour élargir l'admissibilité et réduire les conditions de ressources.</w:t>
            </w:r>
          </w:p>
          <w:p w14:paraId="000B73C6" w14:textId="3410D009" w:rsidR="00F31D0D" w:rsidRPr="002046D0" w:rsidRDefault="00F31D0D" w:rsidP="00F31D0D">
            <w:pPr>
              <w:rPr>
                <w:lang w:val="fr-CA"/>
              </w:rPr>
            </w:pPr>
            <w:r w:rsidRPr="002046D0">
              <w:rPr>
                <w:lang w:val="fr-CA"/>
              </w:rPr>
              <w:t>Toute personne qui a besoin de soutien devrait pouvoir y accéder rapidement et sans discrimination.</w:t>
            </w:r>
          </w:p>
        </w:tc>
        <w:tc>
          <w:tcPr>
            <w:tcW w:w="4448" w:type="dxa"/>
          </w:tcPr>
          <w:p w14:paraId="526531B8" w14:textId="77B6C42A" w:rsidR="00F31D0D" w:rsidRPr="002046D0" w:rsidRDefault="000D6BF8" w:rsidP="000D6BF8">
            <w:pPr>
              <w:rPr>
                <w:lang w:val="fr-CA"/>
              </w:rPr>
            </w:pPr>
            <w:r w:rsidRPr="002046D0">
              <w:rPr>
                <w:lang w:val="fr-CA"/>
              </w:rPr>
              <w:t>Les néo-démocrates sont déterminés à s'attaquer à la crise du coût de la vie, notamment en doublant la Prestation canadienne pour les personnes handicapées, en mettant fin à la récupération injuste de la prestation et en facilitant l'accès. Nous avons toujours dit que la prestation de 200 $ par mois que les libéraux ont instaurée est insuffisante pour répondre aux pressions de plus en plus exigeantes que ressent de plus en plus la communauté des personnes handicapées.</w:t>
            </w:r>
          </w:p>
        </w:tc>
        <w:tc>
          <w:tcPr>
            <w:tcW w:w="1034" w:type="dxa"/>
          </w:tcPr>
          <w:p w14:paraId="0F3141EE" w14:textId="77777777" w:rsidR="00F31D0D" w:rsidRDefault="00F31D0D" w:rsidP="00965DD5">
            <w:pPr>
              <w:rPr>
                <w:lang w:val="en-US"/>
              </w:rPr>
            </w:pPr>
            <w:r>
              <w:t>S.O.</w:t>
            </w:r>
          </w:p>
        </w:tc>
        <w:tc>
          <w:tcPr>
            <w:tcW w:w="1689" w:type="dxa"/>
          </w:tcPr>
          <w:p w14:paraId="6FBAFFA8" w14:textId="77777777" w:rsidR="00F31D0D" w:rsidRDefault="00F31D0D" w:rsidP="00965DD5">
            <w:pPr>
              <w:rPr>
                <w:lang w:val="en-US"/>
              </w:rPr>
            </w:pPr>
            <w:r>
              <w:t>S.O.</w:t>
            </w:r>
          </w:p>
        </w:tc>
        <w:tc>
          <w:tcPr>
            <w:tcW w:w="681" w:type="dxa"/>
          </w:tcPr>
          <w:p w14:paraId="73EEB2B5" w14:textId="77777777" w:rsidR="00F31D0D" w:rsidRDefault="00F31D0D" w:rsidP="00965DD5">
            <w:pPr>
              <w:rPr>
                <w:lang w:val="en-US"/>
              </w:rPr>
            </w:pPr>
            <w:r>
              <w:t>S.O.</w:t>
            </w:r>
          </w:p>
        </w:tc>
      </w:tr>
    </w:tbl>
    <w:p w14:paraId="43858A18" w14:textId="77777777" w:rsidR="00F31D0D" w:rsidRDefault="00F31D0D">
      <w:pPr>
        <w:rPr>
          <w:lang w:val="en-US"/>
        </w:rPr>
      </w:pPr>
    </w:p>
    <w:p w14:paraId="44458921" w14:textId="0A031731" w:rsidR="00F31D0D" w:rsidRPr="002046D0" w:rsidRDefault="00F31D0D">
      <w:pPr>
        <w:rPr>
          <w:lang w:val="fr-CA"/>
        </w:rPr>
      </w:pPr>
      <w:r w:rsidRPr="002046D0">
        <w:rPr>
          <w:lang w:val="fr-CA"/>
        </w:rPr>
        <w:t xml:space="preserve">Comment votre parti s'assurera-t-il que les gouvernements provinciaux ne </w:t>
      </w:r>
      <w:proofErr w:type="spellStart"/>
      <w:r w:rsidRPr="002046D0">
        <w:rPr>
          <w:lang w:val="fr-CA"/>
        </w:rPr>
        <w:t>récupérent</w:t>
      </w:r>
      <w:proofErr w:type="spellEnd"/>
      <w:r w:rsidRPr="002046D0">
        <w:rPr>
          <w:lang w:val="fr-CA"/>
        </w:rPr>
        <w:t xml:space="preserve"> aucun avantage reçu du gouvernement fédéral?</w:t>
      </w:r>
    </w:p>
    <w:tbl>
      <w:tblPr>
        <w:tblStyle w:val="TableGrid"/>
        <w:tblW w:w="0" w:type="auto"/>
        <w:tblLook w:val="04A0" w:firstRow="1" w:lastRow="0" w:firstColumn="1" w:lastColumn="0" w:noHBand="0" w:noVBand="1"/>
      </w:tblPr>
      <w:tblGrid>
        <w:gridCol w:w="8535"/>
        <w:gridCol w:w="901"/>
        <w:gridCol w:w="1096"/>
        <w:gridCol w:w="1737"/>
        <w:gridCol w:w="681"/>
      </w:tblGrid>
      <w:tr w:rsidR="00656D7F" w14:paraId="0AD18D4E" w14:textId="77777777" w:rsidTr="00656D7F">
        <w:tc>
          <w:tcPr>
            <w:tcW w:w="8642" w:type="dxa"/>
            <w:shd w:val="clear" w:color="auto" w:fill="B3E5A1" w:themeFill="accent6" w:themeFillTint="66"/>
          </w:tcPr>
          <w:p w14:paraId="6C0A8FD6" w14:textId="77777777" w:rsidR="00F31D0D" w:rsidRDefault="00F31D0D" w:rsidP="00965DD5">
            <w:pPr>
              <w:rPr>
                <w:lang w:val="en-US"/>
              </w:rPr>
            </w:pPr>
            <w:r>
              <w:t>Parti vert</w:t>
            </w:r>
          </w:p>
        </w:tc>
        <w:tc>
          <w:tcPr>
            <w:tcW w:w="904" w:type="dxa"/>
            <w:shd w:val="clear" w:color="auto" w:fill="FFC000"/>
          </w:tcPr>
          <w:p w14:paraId="6C3D0731" w14:textId="77777777" w:rsidR="00F31D0D" w:rsidRDefault="00F31D0D" w:rsidP="00965DD5">
            <w:pPr>
              <w:rPr>
                <w:lang w:val="en-US"/>
              </w:rPr>
            </w:pPr>
            <w:r>
              <w:t>NPD</w:t>
            </w:r>
          </w:p>
        </w:tc>
        <w:tc>
          <w:tcPr>
            <w:tcW w:w="1034" w:type="dxa"/>
            <w:shd w:val="clear" w:color="auto" w:fill="FF8B8B"/>
          </w:tcPr>
          <w:p w14:paraId="7C49C5C7" w14:textId="77777777" w:rsidR="00F31D0D" w:rsidRDefault="00F31D0D" w:rsidP="00965DD5">
            <w:pPr>
              <w:rPr>
                <w:lang w:val="en-US"/>
              </w:rPr>
            </w:pPr>
            <w:r>
              <w:t>Libéraux</w:t>
            </w:r>
          </w:p>
        </w:tc>
        <w:tc>
          <w:tcPr>
            <w:tcW w:w="1689" w:type="dxa"/>
            <w:shd w:val="clear" w:color="auto" w:fill="A5C9EB" w:themeFill="text2" w:themeFillTint="40"/>
          </w:tcPr>
          <w:p w14:paraId="3535618C" w14:textId="77777777" w:rsidR="00F31D0D" w:rsidRDefault="00F31D0D" w:rsidP="00965DD5">
            <w:pPr>
              <w:rPr>
                <w:lang w:val="en-US"/>
              </w:rPr>
            </w:pPr>
            <w:r>
              <w:t>Conservateurs</w:t>
            </w:r>
          </w:p>
        </w:tc>
        <w:tc>
          <w:tcPr>
            <w:tcW w:w="681" w:type="dxa"/>
            <w:shd w:val="clear" w:color="auto" w:fill="83CAEB" w:themeFill="accent1" w:themeFillTint="66"/>
          </w:tcPr>
          <w:p w14:paraId="5BEC143F" w14:textId="77777777" w:rsidR="00F31D0D" w:rsidRDefault="00F31D0D" w:rsidP="00965DD5">
            <w:pPr>
              <w:rPr>
                <w:lang w:val="en-US"/>
              </w:rPr>
            </w:pPr>
            <w:r>
              <w:t>Bloc</w:t>
            </w:r>
          </w:p>
        </w:tc>
      </w:tr>
      <w:tr w:rsidR="00F31D0D" w14:paraId="68A8409C" w14:textId="77777777" w:rsidTr="00965DD5">
        <w:tc>
          <w:tcPr>
            <w:tcW w:w="8642" w:type="dxa"/>
          </w:tcPr>
          <w:p w14:paraId="6B09CD0D" w14:textId="1BC9068F" w:rsidR="00F31D0D" w:rsidRPr="002046D0" w:rsidRDefault="00F31D0D" w:rsidP="00F31D0D">
            <w:pPr>
              <w:rPr>
                <w:lang w:val="fr-CA"/>
              </w:rPr>
            </w:pPr>
            <w:r w:rsidRPr="002046D0">
              <w:rPr>
                <w:lang w:val="fr-CA"/>
              </w:rPr>
              <w:t>Nous légiférerons sur les protections contre les récupérations par les provinces ou les assureurs privés. Le soutien fédéral doit augmenter le revenu d'une personne, et non le remplacer. Le député vert Mike Morrice a été clair : cet avantage ne doit pas être érodé par des compressions dans d'autres soutiens.</w:t>
            </w:r>
          </w:p>
          <w:p w14:paraId="6172B665" w14:textId="0A0D67DB" w:rsidR="00F31D0D" w:rsidRPr="007A7002" w:rsidRDefault="00F31D0D" w:rsidP="00F31D0D">
            <w:pPr>
              <w:rPr>
                <w:lang w:val="fr-FR"/>
              </w:rPr>
            </w:pPr>
            <w:r w:rsidRPr="002046D0">
              <w:rPr>
                <w:lang w:val="fr-CA"/>
              </w:rPr>
              <w:t xml:space="preserve">Nous travaillerons en partenariat avec les provinces et les territoires pour mettre fin à la récupération. De cette façon, la Prestation canadienne pour les personnes handicapées peut apporter une véritable aide financière. Nous soutenons également un revenu minimum garanti. Cela remplacerait les programmes d'aide provinciaux et offrirait un soutien stable et universel. </w:t>
            </w:r>
            <w:r w:rsidRPr="007A7002">
              <w:rPr>
                <w:lang w:val="fr-FR"/>
              </w:rPr>
              <w:t>Cela rendrait les récupérations obsolètes et simplifierait le système.</w:t>
            </w:r>
          </w:p>
          <w:p w14:paraId="606A6161" w14:textId="08CC2C38" w:rsidR="00F31D0D" w:rsidRPr="002046D0" w:rsidRDefault="00F31D0D" w:rsidP="00F31D0D">
            <w:pPr>
              <w:rPr>
                <w:lang w:val="fr-CA"/>
              </w:rPr>
            </w:pPr>
            <w:r w:rsidRPr="002046D0">
              <w:rPr>
                <w:lang w:val="fr-CA"/>
              </w:rPr>
              <w:t>Les personnes handicapées méritent sécurité et dignité. Ils ne devraient pas faire face à des obstacles bureaucratiques ou à faire face à des filets de sécurité brisés.</w:t>
            </w:r>
          </w:p>
        </w:tc>
        <w:tc>
          <w:tcPr>
            <w:tcW w:w="904" w:type="dxa"/>
          </w:tcPr>
          <w:p w14:paraId="6C26AE9C" w14:textId="77777777" w:rsidR="00F31D0D" w:rsidRDefault="00F31D0D" w:rsidP="00965DD5">
            <w:pPr>
              <w:rPr>
                <w:lang w:val="en-US"/>
              </w:rPr>
            </w:pPr>
            <w:r>
              <w:t>S.O.</w:t>
            </w:r>
          </w:p>
        </w:tc>
        <w:tc>
          <w:tcPr>
            <w:tcW w:w="1034" w:type="dxa"/>
          </w:tcPr>
          <w:p w14:paraId="230597DA" w14:textId="77777777" w:rsidR="00F31D0D" w:rsidRDefault="00F31D0D" w:rsidP="00965DD5">
            <w:pPr>
              <w:rPr>
                <w:lang w:val="en-US"/>
              </w:rPr>
            </w:pPr>
            <w:r>
              <w:t>S.O.</w:t>
            </w:r>
          </w:p>
        </w:tc>
        <w:tc>
          <w:tcPr>
            <w:tcW w:w="1689" w:type="dxa"/>
          </w:tcPr>
          <w:p w14:paraId="289F3F5E" w14:textId="77777777" w:rsidR="00F31D0D" w:rsidRDefault="00F31D0D" w:rsidP="00965DD5">
            <w:pPr>
              <w:rPr>
                <w:lang w:val="en-US"/>
              </w:rPr>
            </w:pPr>
            <w:r>
              <w:t>S.O.</w:t>
            </w:r>
          </w:p>
        </w:tc>
        <w:tc>
          <w:tcPr>
            <w:tcW w:w="681" w:type="dxa"/>
          </w:tcPr>
          <w:p w14:paraId="004EC355" w14:textId="77777777" w:rsidR="00F31D0D" w:rsidRDefault="00F31D0D" w:rsidP="00965DD5">
            <w:pPr>
              <w:rPr>
                <w:lang w:val="en-US"/>
              </w:rPr>
            </w:pPr>
            <w:r>
              <w:t>S.O.</w:t>
            </w:r>
          </w:p>
        </w:tc>
      </w:tr>
    </w:tbl>
    <w:p w14:paraId="044B5B8B" w14:textId="77777777" w:rsidR="00F31D0D" w:rsidRDefault="00F31D0D">
      <w:pPr>
        <w:rPr>
          <w:lang w:val="en-US"/>
        </w:rPr>
      </w:pPr>
    </w:p>
    <w:p w14:paraId="470A68DC" w14:textId="77777777" w:rsidR="00656D7F" w:rsidRDefault="00656D7F">
      <w:pPr>
        <w:rPr>
          <w:lang w:val="en-US"/>
        </w:rPr>
      </w:pPr>
    </w:p>
    <w:p w14:paraId="548C6DBD" w14:textId="77777777" w:rsidR="00656D7F" w:rsidRDefault="00656D7F">
      <w:pPr>
        <w:rPr>
          <w:lang w:val="en-US"/>
        </w:rPr>
      </w:pPr>
    </w:p>
    <w:p w14:paraId="76381E1A" w14:textId="77777777" w:rsidR="00656D7F" w:rsidRDefault="00656D7F">
      <w:pPr>
        <w:rPr>
          <w:lang w:val="en-US"/>
        </w:rPr>
      </w:pPr>
    </w:p>
    <w:p w14:paraId="12EFC2E7" w14:textId="77777777" w:rsidR="00656D7F" w:rsidRDefault="00656D7F">
      <w:pPr>
        <w:rPr>
          <w:lang w:val="en-US"/>
        </w:rPr>
      </w:pPr>
    </w:p>
    <w:p w14:paraId="3E2AD8B9" w14:textId="77777777" w:rsidR="002046D0" w:rsidRDefault="002046D0">
      <w:pPr>
        <w:rPr>
          <w:lang w:val="en-US"/>
        </w:rPr>
      </w:pPr>
    </w:p>
    <w:p w14:paraId="46616C8B" w14:textId="77777777" w:rsidR="002046D0" w:rsidRDefault="002046D0">
      <w:pPr>
        <w:rPr>
          <w:lang w:val="en-US"/>
        </w:rPr>
      </w:pPr>
    </w:p>
    <w:p w14:paraId="3904DB2F" w14:textId="77777777" w:rsidR="002046D0" w:rsidRDefault="002046D0">
      <w:pPr>
        <w:rPr>
          <w:lang w:val="en-US"/>
        </w:rPr>
      </w:pPr>
    </w:p>
    <w:p w14:paraId="2211A897" w14:textId="77777777" w:rsidR="002046D0" w:rsidRDefault="002046D0">
      <w:pPr>
        <w:rPr>
          <w:lang w:val="en-US"/>
        </w:rPr>
      </w:pPr>
    </w:p>
    <w:p w14:paraId="5A1A6EB5" w14:textId="77777777" w:rsidR="002046D0" w:rsidRDefault="002046D0">
      <w:pPr>
        <w:rPr>
          <w:lang w:val="en-US"/>
        </w:rPr>
      </w:pPr>
    </w:p>
    <w:p w14:paraId="3EDFA600" w14:textId="77777777" w:rsidR="002046D0" w:rsidRDefault="002046D0">
      <w:pPr>
        <w:rPr>
          <w:lang w:val="en-US"/>
        </w:rPr>
      </w:pPr>
    </w:p>
    <w:p w14:paraId="296974FB" w14:textId="77777777" w:rsidR="002046D0" w:rsidRDefault="002046D0">
      <w:pPr>
        <w:rPr>
          <w:lang w:val="en-US"/>
        </w:rPr>
      </w:pPr>
    </w:p>
    <w:p w14:paraId="62F8F84F" w14:textId="77777777" w:rsidR="002046D0" w:rsidRDefault="002046D0">
      <w:pPr>
        <w:rPr>
          <w:lang w:val="en-US"/>
        </w:rPr>
      </w:pPr>
    </w:p>
    <w:p w14:paraId="1FC313C1" w14:textId="77777777" w:rsidR="00656D7F" w:rsidRDefault="00656D7F">
      <w:pPr>
        <w:rPr>
          <w:lang w:val="en-US"/>
        </w:rPr>
      </w:pPr>
    </w:p>
    <w:p w14:paraId="4AD62BF7" w14:textId="77777777" w:rsidR="00656D7F" w:rsidRDefault="00656D7F">
      <w:pPr>
        <w:rPr>
          <w:lang w:val="en-US"/>
        </w:rPr>
      </w:pPr>
    </w:p>
    <w:p w14:paraId="5EE93ACF" w14:textId="151D3DEF" w:rsidR="00F31D0D" w:rsidRDefault="00F31D0D" w:rsidP="0059701E">
      <w:pPr>
        <w:pStyle w:val="Heading2"/>
        <w:rPr>
          <w:lang w:val="en-US"/>
        </w:rPr>
      </w:pPr>
      <w:bookmarkStart w:id="4" w:name="_Toc195717523"/>
      <w:r>
        <w:t>Technologie accessible</w:t>
      </w:r>
      <w:bookmarkEnd w:id="4"/>
    </w:p>
    <w:p w14:paraId="5ADB6554" w14:textId="2E6607DA" w:rsidR="00F31D0D" w:rsidRPr="002046D0" w:rsidRDefault="00F31D0D">
      <w:pPr>
        <w:rPr>
          <w:lang w:val="fr-CA"/>
        </w:rPr>
      </w:pPr>
      <w:r w:rsidRPr="002046D0">
        <w:rPr>
          <w:lang w:val="fr-CA"/>
        </w:rPr>
        <w:t>Quelle est votre position pour assurer l'égalité d'accès aux plateformes numériques et aux technologies d'assistance pour les Canadiens handicapés?</w:t>
      </w:r>
    </w:p>
    <w:tbl>
      <w:tblPr>
        <w:tblStyle w:val="TableGrid"/>
        <w:tblW w:w="0" w:type="auto"/>
        <w:tblLook w:val="04A0" w:firstRow="1" w:lastRow="0" w:firstColumn="1" w:lastColumn="0" w:noHBand="0" w:noVBand="1"/>
      </w:tblPr>
      <w:tblGrid>
        <w:gridCol w:w="8536"/>
        <w:gridCol w:w="900"/>
        <w:gridCol w:w="1096"/>
        <w:gridCol w:w="1737"/>
        <w:gridCol w:w="681"/>
      </w:tblGrid>
      <w:tr w:rsidR="00656D7F" w14:paraId="0BFB685E" w14:textId="77777777" w:rsidTr="00656D7F">
        <w:tc>
          <w:tcPr>
            <w:tcW w:w="8642" w:type="dxa"/>
            <w:shd w:val="clear" w:color="auto" w:fill="B3E5A1" w:themeFill="accent6" w:themeFillTint="66"/>
          </w:tcPr>
          <w:p w14:paraId="78B29203" w14:textId="77777777" w:rsidR="00F31D0D" w:rsidRDefault="00F31D0D" w:rsidP="00965DD5">
            <w:pPr>
              <w:rPr>
                <w:lang w:val="en-US"/>
              </w:rPr>
            </w:pPr>
            <w:r>
              <w:t>Parti vert</w:t>
            </w:r>
          </w:p>
        </w:tc>
        <w:tc>
          <w:tcPr>
            <w:tcW w:w="904" w:type="dxa"/>
            <w:shd w:val="clear" w:color="auto" w:fill="FFC000"/>
          </w:tcPr>
          <w:p w14:paraId="759883E2" w14:textId="77777777" w:rsidR="00F31D0D" w:rsidRDefault="00F31D0D" w:rsidP="00965DD5">
            <w:pPr>
              <w:rPr>
                <w:lang w:val="en-US"/>
              </w:rPr>
            </w:pPr>
            <w:r>
              <w:t>NPD</w:t>
            </w:r>
          </w:p>
        </w:tc>
        <w:tc>
          <w:tcPr>
            <w:tcW w:w="1034" w:type="dxa"/>
            <w:shd w:val="clear" w:color="auto" w:fill="FF8B8B"/>
          </w:tcPr>
          <w:p w14:paraId="77086C9C" w14:textId="77777777" w:rsidR="00F31D0D" w:rsidRDefault="00F31D0D" w:rsidP="00965DD5">
            <w:pPr>
              <w:rPr>
                <w:lang w:val="en-US"/>
              </w:rPr>
            </w:pPr>
            <w:r>
              <w:t>Libéraux</w:t>
            </w:r>
          </w:p>
        </w:tc>
        <w:tc>
          <w:tcPr>
            <w:tcW w:w="1689" w:type="dxa"/>
            <w:shd w:val="clear" w:color="auto" w:fill="A5C9EB" w:themeFill="text2" w:themeFillTint="40"/>
          </w:tcPr>
          <w:p w14:paraId="193B9216" w14:textId="77777777" w:rsidR="00F31D0D" w:rsidRDefault="00F31D0D" w:rsidP="00965DD5">
            <w:pPr>
              <w:rPr>
                <w:lang w:val="en-US"/>
              </w:rPr>
            </w:pPr>
            <w:r>
              <w:t>Conservateurs</w:t>
            </w:r>
          </w:p>
        </w:tc>
        <w:tc>
          <w:tcPr>
            <w:tcW w:w="681" w:type="dxa"/>
            <w:shd w:val="clear" w:color="auto" w:fill="83CAEB" w:themeFill="accent1" w:themeFillTint="66"/>
          </w:tcPr>
          <w:p w14:paraId="1D6021BF" w14:textId="77777777" w:rsidR="00F31D0D" w:rsidRDefault="00F31D0D" w:rsidP="00965DD5">
            <w:pPr>
              <w:rPr>
                <w:lang w:val="en-US"/>
              </w:rPr>
            </w:pPr>
            <w:r>
              <w:t>Bloc</w:t>
            </w:r>
          </w:p>
        </w:tc>
      </w:tr>
      <w:tr w:rsidR="00F31D0D" w14:paraId="27F8FE4E" w14:textId="77777777" w:rsidTr="00965DD5">
        <w:tc>
          <w:tcPr>
            <w:tcW w:w="8642" w:type="dxa"/>
          </w:tcPr>
          <w:p w14:paraId="4E1BE538" w14:textId="50A8055C" w:rsidR="00F31D0D" w:rsidRPr="002046D0" w:rsidRDefault="00F31D0D" w:rsidP="00965DD5">
            <w:pPr>
              <w:rPr>
                <w:lang w:val="fr-CA"/>
              </w:rPr>
            </w:pPr>
            <w:r w:rsidRPr="002046D0">
              <w:rPr>
                <w:lang w:val="fr-CA"/>
              </w:rPr>
              <w:t>Le Parti vert s'est engagé à assurer l'égalité d'accès aux plateformes numériques pour tous les Canadiens. Cela inclut les personnes handicapées. Nous soutenons l'accessibilité numérique des sites Web et des services gouvernementaux, conformément aux normes WCAG 2.1. Nous investirons également dans les technologies d'assistance. Cela aidera les personnes handicapées à participer pleinement à la société.</w:t>
            </w:r>
          </w:p>
        </w:tc>
        <w:tc>
          <w:tcPr>
            <w:tcW w:w="904" w:type="dxa"/>
          </w:tcPr>
          <w:p w14:paraId="1F3586CA" w14:textId="77777777" w:rsidR="00F31D0D" w:rsidRDefault="00F31D0D" w:rsidP="00965DD5">
            <w:pPr>
              <w:rPr>
                <w:lang w:val="en-US"/>
              </w:rPr>
            </w:pPr>
            <w:r>
              <w:t>S.O.</w:t>
            </w:r>
          </w:p>
        </w:tc>
        <w:tc>
          <w:tcPr>
            <w:tcW w:w="1034" w:type="dxa"/>
          </w:tcPr>
          <w:p w14:paraId="6380A702" w14:textId="77777777" w:rsidR="00F31D0D" w:rsidRDefault="00F31D0D" w:rsidP="00965DD5">
            <w:pPr>
              <w:rPr>
                <w:lang w:val="en-US"/>
              </w:rPr>
            </w:pPr>
            <w:r>
              <w:t>S.O.</w:t>
            </w:r>
          </w:p>
        </w:tc>
        <w:tc>
          <w:tcPr>
            <w:tcW w:w="1689" w:type="dxa"/>
          </w:tcPr>
          <w:p w14:paraId="5993D755" w14:textId="77777777" w:rsidR="00F31D0D" w:rsidRDefault="00F31D0D" w:rsidP="00965DD5">
            <w:pPr>
              <w:rPr>
                <w:lang w:val="en-US"/>
              </w:rPr>
            </w:pPr>
            <w:r>
              <w:t>S.O.</w:t>
            </w:r>
          </w:p>
        </w:tc>
        <w:tc>
          <w:tcPr>
            <w:tcW w:w="681" w:type="dxa"/>
          </w:tcPr>
          <w:p w14:paraId="17B8CF64" w14:textId="77777777" w:rsidR="00F31D0D" w:rsidRDefault="00F31D0D" w:rsidP="00965DD5">
            <w:pPr>
              <w:rPr>
                <w:lang w:val="en-US"/>
              </w:rPr>
            </w:pPr>
            <w:r>
              <w:t>S.O.</w:t>
            </w:r>
          </w:p>
        </w:tc>
      </w:tr>
    </w:tbl>
    <w:p w14:paraId="31D668E9" w14:textId="77777777" w:rsidR="00F31D0D" w:rsidRDefault="00F31D0D">
      <w:pPr>
        <w:rPr>
          <w:lang w:val="en-US"/>
        </w:rPr>
      </w:pPr>
    </w:p>
    <w:p w14:paraId="0198EB44" w14:textId="6F9C2B69" w:rsidR="00F31D0D" w:rsidRPr="002046D0" w:rsidRDefault="00F31D0D">
      <w:pPr>
        <w:rPr>
          <w:lang w:val="fr-CA"/>
        </w:rPr>
      </w:pPr>
      <w:r w:rsidRPr="002046D0">
        <w:rPr>
          <w:lang w:val="fr-CA"/>
        </w:rPr>
        <w:t>Quelle est votre position sur la prestation de services d'interprétation virtuelle (comme AIRA ou VRI) aux personnes sourdes, sourdes et aveugles pour les services fédéraux ou dans les édifices publics?</w:t>
      </w:r>
    </w:p>
    <w:tbl>
      <w:tblPr>
        <w:tblStyle w:val="TableGrid"/>
        <w:tblW w:w="0" w:type="auto"/>
        <w:tblLook w:val="04A0" w:firstRow="1" w:lastRow="0" w:firstColumn="1" w:lastColumn="0" w:noHBand="0" w:noVBand="1"/>
      </w:tblPr>
      <w:tblGrid>
        <w:gridCol w:w="8535"/>
        <w:gridCol w:w="901"/>
        <w:gridCol w:w="1096"/>
        <w:gridCol w:w="1737"/>
        <w:gridCol w:w="681"/>
      </w:tblGrid>
      <w:tr w:rsidR="00656D7F" w14:paraId="0371297E" w14:textId="77777777" w:rsidTr="00656D7F">
        <w:tc>
          <w:tcPr>
            <w:tcW w:w="8642" w:type="dxa"/>
            <w:shd w:val="clear" w:color="auto" w:fill="B3E5A1" w:themeFill="accent6" w:themeFillTint="66"/>
          </w:tcPr>
          <w:p w14:paraId="712A7E65" w14:textId="77777777" w:rsidR="00F31D0D" w:rsidRDefault="00F31D0D" w:rsidP="00965DD5">
            <w:pPr>
              <w:rPr>
                <w:lang w:val="en-US"/>
              </w:rPr>
            </w:pPr>
            <w:r>
              <w:t>Parti vert</w:t>
            </w:r>
          </w:p>
        </w:tc>
        <w:tc>
          <w:tcPr>
            <w:tcW w:w="904" w:type="dxa"/>
            <w:shd w:val="clear" w:color="auto" w:fill="FFC000"/>
          </w:tcPr>
          <w:p w14:paraId="063FDEDB" w14:textId="77777777" w:rsidR="00F31D0D" w:rsidRDefault="00F31D0D" w:rsidP="00965DD5">
            <w:pPr>
              <w:rPr>
                <w:lang w:val="en-US"/>
              </w:rPr>
            </w:pPr>
            <w:r>
              <w:t>NPD</w:t>
            </w:r>
          </w:p>
        </w:tc>
        <w:tc>
          <w:tcPr>
            <w:tcW w:w="1034" w:type="dxa"/>
            <w:shd w:val="clear" w:color="auto" w:fill="FF8B8B"/>
          </w:tcPr>
          <w:p w14:paraId="5B553C44" w14:textId="77777777" w:rsidR="00F31D0D" w:rsidRDefault="00F31D0D" w:rsidP="00965DD5">
            <w:pPr>
              <w:rPr>
                <w:lang w:val="en-US"/>
              </w:rPr>
            </w:pPr>
            <w:r>
              <w:t>Libéraux</w:t>
            </w:r>
          </w:p>
        </w:tc>
        <w:tc>
          <w:tcPr>
            <w:tcW w:w="1689" w:type="dxa"/>
            <w:shd w:val="clear" w:color="auto" w:fill="A5C9EB" w:themeFill="text2" w:themeFillTint="40"/>
          </w:tcPr>
          <w:p w14:paraId="6FF5EC32" w14:textId="77777777" w:rsidR="00F31D0D" w:rsidRDefault="00F31D0D" w:rsidP="00965DD5">
            <w:pPr>
              <w:rPr>
                <w:lang w:val="en-US"/>
              </w:rPr>
            </w:pPr>
            <w:r>
              <w:t>Conservateurs</w:t>
            </w:r>
          </w:p>
        </w:tc>
        <w:tc>
          <w:tcPr>
            <w:tcW w:w="681" w:type="dxa"/>
            <w:shd w:val="clear" w:color="auto" w:fill="83CAEB" w:themeFill="accent1" w:themeFillTint="66"/>
          </w:tcPr>
          <w:p w14:paraId="48731ECB" w14:textId="77777777" w:rsidR="00F31D0D" w:rsidRDefault="00F31D0D" w:rsidP="00965DD5">
            <w:pPr>
              <w:rPr>
                <w:lang w:val="en-US"/>
              </w:rPr>
            </w:pPr>
            <w:r>
              <w:t>Bloc</w:t>
            </w:r>
          </w:p>
        </w:tc>
      </w:tr>
      <w:tr w:rsidR="00F31D0D" w14:paraId="2BF32592" w14:textId="77777777" w:rsidTr="00965DD5">
        <w:tc>
          <w:tcPr>
            <w:tcW w:w="8642" w:type="dxa"/>
          </w:tcPr>
          <w:p w14:paraId="27516EC9" w14:textId="2823C4EB" w:rsidR="00F31D0D" w:rsidRPr="002046D0" w:rsidRDefault="00F31D0D" w:rsidP="00965DD5">
            <w:pPr>
              <w:rPr>
                <w:lang w:val="fr-CA"/>
              </w:rPr>
            </w:pPr>
            <w:r w:rsidRPr="002046D0">
              <w:rPr>
                <w:lang w:val="fr-CA"/>
              </w:rPr>
              <w:t>Le Parti vert appuie la prestation de services d'interprétation virtuels comme AIRA et VRI aux personnes sourdes, sourdes et aveugles dans les services fédéraux et les édifices publics. Cela assurera l'égalité d'accès et de communication pour toutes les personnes, quel que soit leur handicap.</w:t>
            </w:r>
          </w:p>
        </w:tc>
        <w:tc>
          <w:tcPr>
            <w:tcW w:w="904" w:type="dxa"/>
          </w:tcPr>
          <w:p w14:paraId="7A13EEB5" w14:textId="77777777" w:rsidR="00F31D0D" w:rsidRDefault="00F31D0D" w:rsidP="00965DD5">
            <w:pPr>
              <w:rPr>
                <w:lang w:val="en-US"/>
              </w:rPr>
            </w:pPr>
            <w:r>
              <w:t>S.O.</w:t>
            </w:r>
          </w:p>
        </w:tc>
        <w:tc>
          <w:tcPr>
            <w:tcW w:w="1034" w:type="dxa"/>
          </w:tcPr>
          <w:p w14:paraId="69B97FDA" w14:textId="77777777" w:rsidR="00F31D0D" w:rsidRDefault="00F31D0D" w:rsidP="00965DD5">
            <w:pPr>
              <w:rPr>
                <w:lang w:val="en-US"/>
              </w:rPr>
            </w:pPr>
            <w:r>
              <w:t>S.O.</w:t>
            </w:r>
          </w:p>
        </w:tc>
        <w:tc>
          <w:tcPr>
            <w:tcW w:w="1689" w:type="dxa"/>
          </w:tcPr>
          <w:p w14:paraId="0C6AAFD5" w14:textId="77777777" w:rsidR="00F31D0D" w:rsidRDefault="00F31D0D" w:rsidP="00965DD5">
            <w:pPr>
              <w:rPr>
                <w:lang w:val="en-US"/>
              </w:rPr>
            </w:pPr>
            <w:r>
              <w:t>S.O.</w:t>
            </w:r>
          </w:p>
        </w:tc>
        <w:tc>
          <w:tcPr>
            <w:tcW w:w="681" w:type="dxa"/>
          </w:tcPr>
          <w:p w14:paraId="73E8257D" w14:textId="77777777" w:rsidR="00F31D0D" w:rsidRDefault="00F31D0D" w:rsidP="00965DD5">
            <w:pPr>
              <w:rPr>
                <w:lang w:val="en-US"/>
              </w:rPr>
            </w:pPr>
            <w:r>
              <w:t>S.O.</w:t>
            </w:r>
          </w:p>
        </w:tc>
      </w:tr>
    </w:tbl>
    <w:p w14:paraId="3B9B4DF9" w14:textId="77777777" w:rsidR="00F31D0D" w:rsidRDefault="00F31D0D">
      <w:pPr>
        <w:rPr>
          <w:lang w:val="en-US"/>
        </w:rPr>
      </w:pPr>
    </w:p>
    <w:p w14:paraId="45EE1962" w14:textId="20FC44D5" w:rsidR="00F31D0D" w:rsidRPr="002046D0" w:rsidRDefault="00F31D0D">
      <w:pPr>
        <w:rPr>
          <w:lang w:val="fr-CA"/>
        </w:rPr>
      </w:pPr>
      <w:r w:rsidRPr="002046D0">
        <w:rPr>
          <w:lang w:val="fr-CA"/>
        </w:rPr>
        <w:t>Quelle est votre position sur l'inclusion de l'accès aux services de relais vidéo (interprétation) pour les Canadiens sourds voyageant dans les aéroports, les postes frontaliers, les ambassades et les consulats?</w:t>
      </w:r>
    </w:p>
    <w:tbl>
      <w:tblPr>
        <w:tblStyle w:val="TableGrid"/>
        <w:tblW w:w="0" w:type="auto"/>
        <w:tblLook w:val="04A0" w:firstRow="1" w:lastRow="0" w:firstColumn="1" w:lastColumn="0" w:noHBand="0" w:noVBand="1"/>
      </w:tblPr>
      <w:tblGrid>
        <w:gridCol w:w="8535"/>
        <w:gridCol w:w="901"/>
        <w:gridCol w:w="1096"/>
        <w:gridCol w:w="1737"/>
        <w:gridCol w:w="681"/>
      </w:tblGrid>
      <w:tr w:rsidR="00656D7F" w14:paraId="251205CC" w14:textId="77777777" w:rsidTr="00656D7F">
        <w:tc>
          <w:tcPr>
            <w:tcW w:w="8642" w:type="dxa"/>
            <w:shd w:val="clear" w:color="auto" w:fill="B3E5A1" w:themeFill="accent6" w:themeFillTint="66"/>
          </w:tcPr>
          <w:p w14:paraId="13D65D55" w14:textId="77777777" w:rsidR="00F31D0D" w:rsidRDefault="00F31D0D" w:rsidP="00965DD5">
            <w:pPr>
              <w:rPr>
                <w:lang w:val="en-US"/>
              </w:rPr>
            </w:pPr>
            <w:r>
              <w:t>Parti vert</w:t>
            </w:r>
          </w:p>
        </w:tc>
        <w:tc>
          <w:tcPr>
            <w:tcW w:w="904" w:type="dxa"/>
            <w:shd w:val="clear" w:color="auto" w:fill="FFC000"/>
          </w:tcPr>
          <w:p w14:paraId="21C75322" w14:textId="77777777" w:rsidR="00F31D0D" w:rsidRDefault="00F31D0D" w:rsidP="00965DD5">
            <w:pPr>
              <w:rPr>
                <w:lang w:val="en-US"/>
              </w:rPr>
            </w:pPr>
            <w:r>
              <w:t>NPD</w:t>
            </w:r>
          </w:p>
        </w:tc>
        <w:tc>
          <w:tcPr>
            <w:tcW w:w="1034" w:type="dxa"/>
            <w:shd w:val="clear" w:color="auto" w:fill="FF8B8B"/>
          </w:tcPr>
          <w:p w14:paraId="76CCFD3D" w14:textId="77777777" w:rsidR="00F31D0D" w:rsidRDefault="00F31D0D" w:rsidP="00965DD5">
            <w:pPr>
              <w:rPr>
                <w:lang w:val="en-US"/>
              </w:rPr>
            </w:pPr>
            <w:r>
              <w:t>Libéraux</w:t>
            </w:r>
          </w:p>
        </w:tc>
        <w:tc>
          <w:tcPr>
            <w:tcW w:w="1689" w:type="dxa"/>
            <w:shd w:val="clear" w:color="auto" w:fill="A5C9EB" w:themeFill="text2" w:themeFillTint="40"/>
          </w:tcPr>
          <w:p w14:paraId="311C0EB6" w14:textId="77777777" w:rsidR="00F31D0D" w:rsidRDefault="00F31D0D" w:rsidP="00965DD5">
            <w:pPr>
              <w:rPr>
                <w:lang w:val="en-US"/>
              </w:rPr>
            </w:pPr>
            <w:r>
              <w:t>Conservateurs</w:t>
            </w:r>
          </w:p>
        </w:tc>
        <w:tc>
          <w:tcPr>
            <w:tcW w:w="681" w:type="dxa"/>
            <w:shd w:val="clear" w:color="auto" w:fill="83CAEB" w:themeFill="accent1" w:themeFillTint="66"/>
          </w:tcPr>
          <w:p w14:paraId="1C6D3835" w14:textId="77777777" w:rsidR="00F31D0D" w:rsidRDefault="00F31D0D" w:rsidP="00965DD5">
            <w:pPr>
              <w:rPr>
                <w:lang w:val="en-US"/>
              </w:rPr>
            </w:pPr>
            <w:r>
              <w:t>Bloc</w:t>
            </w:r>
          </w:p>
        </w:tc>
      </w:tr>
      <w:tr w:rsidR="00F31D0D" w14:paraId="65E27932" w14:textId="77777777" w:rsidTr="00965DD5">
        <w:tc>
          <w:tcPr>
            <w:tcW w:w="8642" w:type="dxa"/>
          </w:tcPr>
          <w:p w14:paraId="3F7533F5" w14:textId="1BD92038" w:rsidR="00F31D0D" w:rsidRPr="002046D0" w:rsidRDefault="00F31D0D" w:rsidP="00965DD5">
            <w:pPr>
              <w:rPr>
                <w:lang w:val="fr-CA"/>
              </w:rPr>
            </w:pPr>
            <w:r w:rsidRPr="002046D0">
              <w:rPr>
                <w:lang w:val="fr-CA"/>
              </w:rPr>
              <w:t>Nous préconisons des services de relais vidéo (SRV) pour les Canadiens sourds voyageant dans les aéroports, les postes frontaliers et les ambassades. L'accessibilité pendant les déplacements est essentielle, et le SRV assurera la communication possible pour les personnes sourdes dans ces milieux.</w:t>
            </w:r>
          </w:p>
        </w:tc>
        <w:tc>
          <w:tcPr>
            <w:tcW w:w="904" w:type="dxa"/>
          </w:tcPr>
          <w:p w14:paraId="0E571779" w14:textId="77777777" w:rsidR="00F31D0D" w:rsidRDefault="00F31D0D" w:rsidP="00965DD5">
            <w:pPr>
              <w:rPr>
                <w:lang w:val="en-US"/>
              </w:rPr>
            </w:pPr>
            <w:r>
              <w:t>S.O.</w:t>
            </w:r>
          </w:p>
        </w:tc>
        <w:tc>
          <w:tcPr>
            <w:tcW w:w="1034" w:type="dxa"/>
          </w:tcPr>
          <w:p w14:paraId="3E2C2BCA" w14:textId="77777777" w:rsidR="00F31D0D" w:rsidRDefault="00F31D0D" w:rsidP="00965DD5">
            <w:pPr>
              <w:rPr>
                <w:lang w:val="en-US"/>
              </w:rPr>
            </w:pPr>
            <w:r>
              <w:t>S.O.</w:t>
            </w:r>
          </w:p>
        </w:tc>
        <w:tc>
          <w:tcPr>
            <w:tcW w:w="1689" w:type="dxa"/>
          </w:tcPr>
          <w:p w14:paraId="3F98AC04" w14:textId="77777777" w:rsidR="00F31D0D" w:rsidRDefault="00F31D0D" w:rsidP="00965DD5">
            <w:pPr>
              <w:rPr>
                <w:lang w:val="en-US"/>
              </w:rPr>
            </w:pPr>
            <w:r>
              <w:t>S.O.</w:t>
            </w:r>
          </w:p>
        </w:tc>
        <w:tc>
          <w:tcPr>
            <w:tcW w:w="681" w:type="dxa"/>
          </w:tcPr>
          <w:p w14:paraId="5F0BE1CE" w14:textId="77777777" w:rsidR="00F31D0D" w:rsidRDefault="00F31D0D" w:rsidP="00965DD5">
            <w:pPr>
              <w:rPr>
                <w:lang w:val="en-US"/>
              </w:rPr>
            </w:pPr>
            <w:r>
              <w:t>S.O.</w:t>
            </w:r>
          </w:p>
        </w:tc>
      </w:tr>
    </w:tbl>
    <w:p w14:paraId="220E2EC7" w14:textId="1CFFC871" w:rsidR="00F31D0D" w:rsidRDefault="00F31D0D" w:rsidP="0059701E">
      <w:pPr>
        <w:pStyle w:val="Heading2"/>
        <w:rPr>
          <w:lang w:val="en-US"/>
        </w:rPr>
      </w:pPr>
      <w:bookmarkStart w:id="5" w:name="_Toc195717524"/>
      <w:r>
        <w:t xml:space="preserve">Services </w:t>
      </w:r>
      <w:proofErr w:type="spellStart"/>
      <w:r>
        <w:t>d'urgence</w:t>
      </w:r>
      <w:bookmarkEnd w:id="5"/>
      <w:proofErr w:type="spellEnd"/>
    </w:p>
    <w:p w14:paraId="2F670377" w14:textId="23DE8707" w:rsidR="00F31D0D" w:rsidRPr="002046D0" w:rsidRDefault="00F31D0D">
      <w:pPr>
        <w:rPr>
          <w:lang w:val="fr-CA"/>
        </w:rPr>
      </w:pPr>
      <w:r w:rsidRPr="002046D0">
        <w:rPr>
          <w:lang w:val="fr-CA"/>
        </w:rPr>
        <w:t>Quelle est votre position sur la création d'une norme canadienne pour les avertisseurs de fumée qui comprend des alertes visuelles, auditives et tactiles?</w:t>
      </w:r>
    </w:p>
    <w:tbl>
      <w:tblPr>
        <w:tblStyle w:val="TableGrid"/>
        <w:tblW w:w="0" w:type="auto"/>
        <w:tblLook w:val="04A0" w:firstRow="1" w:lastRow="0" w:firstColumn="1" w:lastColumn="0" w:noHBand="0" w:noVBand="1"/>
      </w:tblPr>
      <w:tblGrid>
        <w:gridCol w:w="8535"/>
        <w:gridCol w:w="901"/>
        <w:gridCol w:w="1096"/>
        <w:gridCol w:w="1737"/>
        <w:gridCol w:w="681"/>
      </w:tblGrid>
      <w:tr w:rsidR="00656D7F" w14:paraId="7E882670" w14:textId="77777777" w:rsidTr="00656D7F">
        <w:tc>
          <w:tcPr>
            <w:tcW w:w="8642" w:type="dxa"/>
            <w:shd w:val="clear" w:color="auto" w:fill="B3E5A1" w:themeFill="accent6" w:themeFillTint="66"/>
          </w:tcPr>
          <w:p w14:paraId="1AB57787" w14:textId="77777777" w:rsidR="00F31D0D" w:rsidRDefault="00F31D0D" w:rsidP="00965DD5">
            <w:pPr>
              <w:rPr>
                <w:lang w:val="en-US"/>
              </w:rPr>
            </w:pPr>
            <w:r>
              <w:t>Parti vert</w:t>
            </w:r>
          </w:p>
        </w:tc>
        <w:tc>
          <w:tcPr>
            <w:tcW w:w="904" w:type="dxa"/>
            <w:shd w:val="clear" w:color="auto" w:fill="FFC000"/>
          </w:tcPr>
          <w:p w14:paraId="3EB7452B" w14:textId="77777777" w:rsidR="00F31D0D" w:rsidRDefault="00F31D0D" w:rsidP="00965DD5">
            <w:pPr>
              <w:rPr>
                <w:lang w:val="en-US"/>
              </w:rPr>
            </w:pPr>
            <w:r>
              <w:t>NPD</w:t>
            </w:r>
          </w:p>
        </w:tc>
        <w:tc>
          <w:tcPr>
            <w:tcW w:w="1034" w:type="dxa"/>
            <w:shd w:val="clear" w:color="auto" w:fill="FF8B8B"/>
          </w:tcPr>
          <w:p w14:paraId="17E55545" w14:textId="77777777" w:rsidR="00F31D0D" w:rsidRDefault="00F31D0D" w:rsidP="00965DD5">
            <w:pPr>
              <w:rPr>
                <w:lang w:val="en-US"/>
              </w:rPr>
            </w:pPr>
            <w:r>
              <w:t>Libéraux</w:t>
            </w:r>
          </w:p>
        </w:tc>
        <w:tc>
          <w:tcPr>
            <w:tcW w:w="1689" w:type="dxa"/>
            <w:shd w:val="clear" w:color="auto" w:fill="A5C9EB" w:themeFill="text2" w:themeFillTint="40"/>
          </w:tcPr>
          <w:p w14:paraId="5404F8F4" w14:textId="77777777" w:rsidR="00F31D0D" w:rsidRDefault="00F31D0D" w:rsidP="00965DD5">
            <w:pPr>
              <w:rPr>
                <w:lang w:val="en-US"/>
              </w:rPr>
            </w:pPr>
            <w:r>
              <w:t>Conservateurs</w:t>
            </w:r>
          </w:p>
        </w:tc>
        <w:tc>
          <w:tcPr>
            <w:tcW w:w="681" w:type="dxa"/>
            <w:shd w:val="clear" w:color="auto" w:fill="83CAEB" w:themeFill="accent1" w:themeFillTint="66"/>
          </w:tcPr>
          <w:p w14:paraId="5DCF8E04" w14:textId="77777777" w:rsidR="00F31D0D" w:rsidRDefault="00F31D0D" w:rsidP="00965DD5">
            <w:pPr>
              <w:rPr>
                <w:lang w:val="en-US"/>
              </w:rPr>
            </w:pPr>
            <w:r>
              <w:t>Bloc</w:t>
            </w:r>
          </w:p>
        </w:tc>
      </w:tr>
      <w:tr w:rsidR="00F31D0D" w14:paraId="33C8B406" w14:textId="77777777" w:rsidTr="00965DD5">
        <w:tc>
          <w:tcPr>
            <w:tcW w:w="8642" w:type="dxa"/>
          </w:tcPr>
          <w:p w14:paraId="4837819C" w14:textId="43E966DF" w:rsidR="00F31D0D" w:rsidRPr="002046D0" w:rsidRDefault="00F31D0D" w:rsidP="00965DD5">
            <w:pPr>
              <w:rPr>
                <w:lang w:val="fr-CA"/>
              </w:rPr>
            </w:pPr>
            <w:r w:rsidRPr="002046D0">
              <w:rPr>
                <w:lang w:val="fr-CA"/>
              </w:rPr>
              <w:t>Le Parti vert appuie la création d'une norme nationale pour les avertisseurs de fumée qui comprend des alertes visuelles, auditives et tactiles. Tout le monde mérite une protection égale en cas d'urgence. Les alarmes multisensorielles sont un élément clé de la conception universelle. Nous mettrons à jour les codes du bâtiment pour exiger ces alarmes dans toutes les maisons neuves et rénovées afin d'assurer la sécurité des personnes sourdes, sourdes et aveugles.</w:t>
            </w:r>
          </w:p>
        </w:tc>
        <w:tc>
          <w:tcPr>
            <w:tcW w:w="904" w:type="dxa"/>
          </w:tcPr>
          <w:p w14:paraId="14741F4E" w14:textId="77777777" w:rsidR="00F31D0D" w:rsidRDefault="00F31D0D" w:rsidP="00965DD5">
            <w:pPr>
              <w:rPr>
                <w:lang w:val="en-US"/>
              </w:rPr>
            </w:pPr>
            <w:r>
              <w:t>S.O.</w:t>
            </w:r>
          </w:p>
        </w:tc>
        <w:tc>
          <w:tcPr>
            <w:tcW w:w="1034" w:type="dxa"/>
          </w:tcPr>
          <w:p w14:paraId="45E1C0D0" w14:textId="77777777" w:rsidR="00F31D0D" w:rsidRDefault="00F31D0D" w:rsidP="00965DD5">
            <w:pPr>
              <w:rPr>
                <w:lang w:val="en-US"/>
              </w:rPr>
            </w:pPr>
            <w:r>
              <w:t>S.O.</w:t>
            </w:r>
          </w:p>
        </w:tc>
        <w:tc>
          <w:tcPr>
            <w:tcW w:w="1689" w:type="dxa"/>
          </w:tcPr>
          <w:p w14:paraId="00AEBE5D" w14:textId="77777777" w:rsidR="00F31D0D" w:rsidRDefault="00F31D0D" w:rsidP="00965DD5">
            <w:pPr>
              <w:rPr>
                <w:lang w:val="en-US"/>
              </w:rPr>
            </w:pPr>
            <w:r>
              <w:t>S.O.</w:t>
            </w:r>
          </w:p>
        </w:tc>
        <w:tc>
          <w:tcPr>
            <w:tcW w:w="681" w:type="dxa"/>
          </w:tcPr>
          <w:p w14:paraId="4AC99E3F" w14:textId="77777777" w:rsidR="00F31D0D" w:rsidRDefault="00F31D0D" w:rsidP="00965DD5">
            <w:pPr>
              <w:rPr>
                <w:lang w:val="en-US"/>
              </w:rPr>
            </w:pPr>
            <w:r>
              <w:t>S.O.</w:t>
            </w:r>
          </w:p>
        </w:tc>
      </w:tr>
    </w:tbl>
    <w:p w14:paraId="26316D84" w14:textId="77777777" w:rsidR="00F31D0D" w:rsidRDefault="00F31D0D">
      <w:pPr>
        <w:rPr>
          <w:lang w:val="en-US"/>
        </w:rPr>
      </w:pPr>
    </w:p>
    <w:p w14:paraId="7D23B5C5" w14:textId="7E58376E" w:rsidR="000D6BF8" w:rsidRPr="002046D0" w:rsidRDefault="00F31D0D">
      <w:pPr>
        <w:rPr>
          <w:lang w:val="fr-CA"/>
        </w:rPr>
      </w:pPr>
      <w:r w:rsidRPr="002046D0">
        <w:rPr>
          <w:lang w:val="fr-CA"/>
        </w:rPr>
        <w:t>La GRC et l'armée sont souvent appelées en cas d'urgence pour aider les Canadiens.  Quelle est votre position pour fournir à ces premiers intervenants des applications AIRA et VRI pour leur permettre d'aider les personnes aveugles, sourdes et aveugles en temps de crise?</w:t>
      </w:r>
    </w:p>
    <w:tbl>
      <w:tblPr>
        <w:tblStyle w:val="TableGrid"/>
        <w:tblW w:w="0" w:type="auto"/>
        <w:tblLook w:val="04A0" w:firstRow="1" w:lastRow="0" w:firstColumn="1" w:lastColumn="0" w:noHBand="0" w:noVBand="1"/>
      </w:tblPr>
      <w:tblGrid>
        <w:gridCol w:w="8535"/>
        <w:gridCol w:w="901"/>
        <w:gridCol w:w="1096"/>
        <w:gridCol w:w="1737"/>
        <w:gridCol w:w="681"/>
      </w:tblGrid>
      <w:tr w:rsidR="00656D7F" w14:paraId="0F26D127" w14:textId="77777777" w:rsidTr="00656D7F">
        <w:tc>
          <w:tcPr>
            <w:tcW w:w="8642" w:type="dxa"/>
            <w:shd w:val="clear" w:color="auto" w:fill="B3E5A1" w:themeFill="accent6" w:themeFillTint="66"/>
          </w:tcPr>
          <w:p w14:paraId="47E5CF69" w14:textId="77777777" w:rsidR="00F31D0D" w:rsidRDefault="00F31D0D" w:rsidP="00965DD5">
            <w:pPr>
              <w:rPr>
                <w:lang w:val="en-US"/>
              </w:rPr>
            </w:pPr>
            <w:r>
              <w:t>Parti vert</w:t>
            </w:r>
          </w:p>
        </w:tc>
        <w:tc>
          <w:tcPr>
            <w:tcW w:w="904" w:type="dxa"/>
            <w:shd w:val="clear" w:color="auto" w:fill="FFC000"/>
          </w:tcPr>
          <w:p w14:paraId="5652D44C" w14:textId="77777777" w:rsidR="00F31D0D" w:rsidRDefault="00F31D0D" w:rsidP="00965DD5">
            <w:pPr>
              <w:rPr>
                <w:lang w:val="en-US"/>
              </w:rPr>
            </w:pPr>
            <w:r>
              <w:t>NPD</w:t>
            </w:r>
          </w:p>
        </w:tc>
        <w:tc>
          <w:tcPr>
            <w:tcW w:w="1034" w:type="dxa"/>
            <w:shd w:val="clear" w:color="auto" w:fill="FF8B8B"/>
          </w:tcPr>
          <w:p w14:paraId="42A749B1" w14:textId="77777777" w:rsidR="00F31D0D" w:rsidRDefault="00F31D0D" w:rsidP="00965DD5">
            <w:pPr>
              <w:rPr>
                <w:lang w:val="en-US"/>
              </w:rPr>
            </w:pPr>
            <w:r>
              <w:t>Libéraux</w:t>
            </w:r>
          </w:p>
        </w:tc>
        <w:tc>
          <w:tcPr>
            <w:tcW w:w="1689" w:type="dxa"/>
            <w:shd w:val="clear" w:color="auto" w:fill="A5C9EB" w:themeFill="text2" w:themeFillTint="40"/>
          </w:tcPr>
          <w:p w14:paraId="26C2DC3A" w14:textId="77777777" w:rsidR="00F31D0D" w:rsidRDefault="00F31D0D" w:rsidP="00965DD5">
            <w:pPr>
              <w:rPr>
                <w:lang w:val="en-US"/>
              </w:rPr>
            </w:pPr>
            <w:r>
              <w:t>Conservateurs</w:t>
            </w:r>
          </w:p>
        </w:tc>
        <w:tc>
          <w:tcPr>
            <w:tcW w:w="681" w:type="dxa"/>
            <w:shd w:val="clear" w:color="auto" w:fill="83CAEB" w:themeFill="accent1" w:themeFillTint="66"/>
          </w:tcPr>
          <w:p w14:paraId="1C875724" w14:textId="77777777" w:rsidR="00F31D0D" w:rsidRDefault="00F31D0D" w:rsidP="00965DD5">
            <w:pPr>
              <w:rPr>
                <w:lang w:val="en-US"/>
              </w:rPr>
            </w:pPr>
            <w:r>
              <w:t>Bloc</w:t>
            </w:r>
          </w:p>
        </w:tc>
      </w:tr>
      <w:tr w:rsidR="00F31D0D" w14:paraId="72486E1F" w14:textId="77777777" w:rsidTr="00965DD5">
        <w:tc>
          <w:tcPr>
            <w:tcW w:w="8642" w:type="dxa"/>
          </w:tcPr>
          <w:p w14:paraId="5F328D2C" w14:textId="3747EEBF" w:rsidR="00F31D0D" w:rsidRPr="002046D0" w:rsidRDefault="00F31D0D" w:rsidP="00965DD5">
            <w:pPr>
              <w:rPr>
                <w:lang w:val="fr-CA"/>
              </w:rPr>
            </w:pPr>
            <w:r w:rsidRPr="002046D0">
              <w:rPr>
                <w:lang w:val="fr-CA"/>
              </w:rPr>
              <w:t>Nous soutenons l'équipement des premiers intervenants avec les applications AIRA et VRI. En cas de crise, une communication claire sauve des vies. La GRC et le personnel militaire doivent disposer des outils nécessaires pour aider les personnes sourdes, sourdes et aveugles. Cette technologie permettra de s'assurer que personne n'est laissé pour compte en cas d'urgence.</w:t>
            </w:r>
          </w:p>
        </w:tc>
        <w:tc>
          <w:tcPr>
            <w:tcW w:w="904" w:type="dxa"/>
          </w:tcPr>
          <w:p w14:paraId="315EC02E" w14:textId="77777777" w:rsidR="00F31D0D" w:rsidRDefault="00F31D0D" w:rsidP="00965DD5">
            <w:pPr>
              <w:rPr>
                <w:lang w:val="en-US"/>
              </w:rPr>
            </w:pPr>
            <w:r>
              <w:t>S.O.</w:t>
            </w:r>
          </w:p>
        </w:tc>
        <w:tc>
          <w:tcPr>
            <w:tcW w:w="1034" w:type="dxa"/>
          </w:tcPr>
          <w:p w14:paraId="1AFF6D78" w14:textId="77777777" w:rsidR="00F31D0D" w:rsidRDefault="00F31D0D" w:rsidP="00965DD5">
            <w:pPr>
              <w:rPr>
                <w:lang w:val="en-US"/>
              </w:rPr>
            </w:pPr>
            <w:r>
              <w:t>S.O.</w:t>
            </w:r>
          </w:p>
        </w:tc>
        <w:tc>
          <w:tcPr>
            <w:tcW w:w="1689" w:type="dxa"/>
          </w:tcPr>
          <w:p w14:paraId="54175661" w14:textId="77777777" w:rsidR="00F31D0D" w:rsidRDefault="00F31D0D" w:rsidP="00965DD5">
            <w:pPr>
              <w:rPr>
                <w:lang w:val="en-US"/>
              </w:rPr>
            </w:pPr>
            <w:r>
              <w:t>S.O.</w:t>
            </w:r>
          </w:p>
        </w:tc>
        <w:tc>
          <w:tcPr>
            <w:tcW w:w="681" w:type="dxa"/>
          </w:tcPr>
          <w:p w14:paraId="1E59B383" w14:textId="77777777" w:rsidR="00F31D0D" w:rsidRDefault="00F31D0D" w:rsidP="00965DD5">
            <w:pPr>
              <w:rPr>
                <w:lang w:val="en-US"/>
              </w:rPr>
            </w:pPr>
            <w:r>
              <w:t>S.O.</w:t>
            </w:r>
          </w:p>
        </w:tc>
      </w:tr>
    </w:tbl>
    <w:p w14:paraId="4168113D" w14:textId="77777777" w:rsidR="00F31D0D" w:rsidRDefault="00F31D0D">
      <w:pPr>
        <w:rPr>
          <w:lang w:val="en-US"/>
        </w:rPr>
      </w:pPr>
    </w:p>
    <w:p w14:paraId="17F3138B" w14:textId="77777777" w:rsidR="00656D7F" w:rsidRDefault="00656D7F">
      <w:pPr>
        <w:rPr>
          <w:lang w:val="en-US"/>
        </w:rPr>
      </w:pPr>
    </w:p>
    <w:p w14:paraId="29C1F399" w14:textId="77777777" w:rsidR="00E37049" w:rsidRDefault="00E37049">
      <w:pPr>
        <w:rPr>
          <w:lang w:val="en-US"/>
        </w:rPr>
      </w:pPr>
    </w:p>
    <w:p w14:paraId="52D7FD4B" w14:textId="77777777" w:rsidR="00E37049" w:rsidRDefault="00E37049">
      <w:pPr>
        <w:rPr>
          <w:lang w:val="en-US"/>
        </w:rPr>
      </w:pPr>
    </w:p>
    <w:p w14:paraId="3363ABBB" w14:textId="650CAD04" w:rsidR="00F31D0D" w:rsidRDefault="00F31D0D" w:rsidP="0059701E">
      <w:pPr>
        <w:pStyle w:val="Heading2"/>
        <w:rPr>
          <w:lang w:val="en-US"/>
        </w:rPr>
      </w:pPr>
      <w:bookmarkStart w:id="6" w:name="_Toc195717525"/>
      <w:proofErr w:type="spellStart"/>
      <w:r>
        <w:t>Logement</w:t>
      </w:r>
      <w:proofErr w:type="spellEnd"/>
      <w:r>
        <w:t xml:space="preserve"> </w:t>
      </w:r>
      <w:proofErr w:type="spellStart"/>
      <w:r>
        <w:t>abordable</w:t>
      </w:r>
      <w:bookmarkEnd w:id="6"/>
      <w:proofErr w:type="spellEnd"/>
    </w:p>
    <w:p w14:paraId="35E691F9" w14:textId="25687964" w:rsidR="00F31D0D" w:rsidRPr="002046D0" w:rsidRDefault="00F31D0D">
      <w:pPr>
        <w:rPr>
          <w:lang w:val="fr-CA"/>
        </w:rPr>
      </w:pPr>
      <w:r w:rsidRPr="002046D0">
        <w:rPr>
          <w:lang w:val="fr-CA"/>
        </w:rPr>
        <w:t>Quelles mesures votre gouvernement prendra-t-il pour améliorer l'accès des personnes sourdes, sourdes et aveugles à un logement adéquat et abordable, y compris l'accession à la propriété?</w:t>
      </w:r>
    </w:p>
    <w:tbl>
      <w:tblPr>
        <w:tblStyle w:val="TableGrid"/>
        <w:tblW w:w="0" w:type="auto"/>
        <w:tblLook w:val="04A0" w:firstRow="1" w:lastRow="0" w:firstColumn="1" w:lastColumn="0" w:noHBand="0" w:noVBand="1"/>
      </w:tblPr>
      <w:tblGrid>
        <w:gridCol w:w="6286"/>
        <w:gridCol w:w="3150"/>
        <w:gridCol w:w="1096"/>
        <w:gridCol w:w="1737"/>
        <w:gridCol w:w="681"/>
      </w:tblGrid>
      <w:tr w:rsidR="00656D7F" w14:paraId="079D07A6" w14:textId="77777777" w:rsidTr="00656D7F">
        <w:tc>
          <w:tcPr>
            <w:tcW w:w="6374" w:type="dxa"/>
            <w:shd w:val="clear" w:color="auto" w:fill="B3E5A1" w:themeFill="accent6" w:themeFillTint="66"/>
          </w:tcPr>
          <w:p w14:paraId="529D3A41" w14:textId="77777777" w:rsidR="00F31D0D" w:rsidRDefault="00F31D0D" w:rsidP="00965DD5">
            <w:pPr>
              <w:rPr>
                <w:lang w:val="en-US"/>
              </w:rPr>
            </w:pPr>
            <w:r>
              <w:t>Parti vert</w:t>
            </w:r>
          </w:p>
        </w:tc>
        <w:tc>
          <w:tcPr>
            <w:tcW w:w="3172" w:type="dxa"/>
            <w:shd w:val="clear" w:color="auto" w:fill="FFC000"/>
          </w:tcPr>
          <w:p w14:paraId="74D0A062" w14:textId="77777777" w:rsidR="00F31D0D" w:rsidRDefault="00F31D0D" w:rsidP="00965DD5">
            <w:pPr>
              <w:rPr>
                <w:lang w:val="en-US"/>
              </w:rPr>
            </w:pPr>
            <w:r>
              <w:t>NPD</w:t>
            </w:r>
          </w:p>
        </w:tc>
        <w:tc>
          <w:tcPr>
            <w:tcW w:w="1034" w:type="dxa"/>
            <w:shd w:val="clear" w:color="auto" w:fill="FF8B8B"/>
          </w:tcPr>
          <w:p w14:paraId="02A5C877" w14:textId="77777777" w:rsidR="00F31D0D" w:rsidRDefault="00F31D0D" w:rsidP="00965DD5">
            <w:pPr>
              <w:rPr>
                <w:lang w:val="en-US"/>
              </w:rPr>
            </w:pPr>
            <w:r>
              <w:t>Libéraux</w:t>
            </w:r>
          </w:p>
        </w:tc>
        <w:tc>
          <w:tcPr>
            <w:tcW w:w="1689" w:type="dxa"/>
            <w:shd w:val="clear" w:color="auto" w:fill="A5C9EB" w:themeFill="text2" w:themeFillTint="40"/>
          </w:tcPr>
          <w:p w14:paraId="2D083042" w14:textId="77777777" w:rsidR="00F31D0D" w:rsidRDefault="00F31D0D" w:rsidP="00965DD5">
            <w:pPr>
              <w:rPr>
                <w:lang w:val="en-US"/>
              </w:rPr>
            </w:pPr>
            <w:r>
              <w:t>Conservateurs</w:t>
            </w:r>
          </w:p>
        </w:tc>
        <w:tc>
          <w:tcPr>
            <w:tcW w:w="681" w:type="dxa"/>
            <w:shd w:val="clear" w:color="auto" w:fill="83CAEB" w:themeFill="accent1" w:themeFillTint="66"/>
          </w:tcPr>
          <w:p w14:paraId="2E302235" w14:textId="77777777" w:rsidR="00F31D0D" w:rsidRDefault="00F31D0D" w:rsidP="00965DD5">
            <w:pPr>
              <w:rPr>
                <w:lang w:val="en-US"/>
              </w:rPr>
            </w:pPr>
            <w:r>
              <w:t>Bloc</w:t>
            </w:r>
          </w:p>
        </w:tc>
      </w:tr>
      <w:tr w:rsidR="00F31D0D" w14:paraId="0AEC2AE4" w14:textId="77777777" w:rsidTr="000D6BF8">
        <w:tc>
          <w:tcPr>
            <w:tcW w:w="6374" w:type="dxa"/>
          </w:tcPr>
          <w:p w14:paraId="1E830D08" w14:textId="2D413447" w:rsidR="00F31D0D" w:rsidRPr="002046D0" w:rsidRDefault="00F31D0D" w:rsidP="00F31D0D">
            <w:pPr>
              <w:rPr>
                <w:lang w:val="fr-CA"/>
              </w:rPr>
            </w:pPr>
            <w:r w:rsidRPr="002046D0">
              <w:rPr>
                <w:lang w:val="fr-CA"/>
              </w:rPr>
              <w:t>Nous croyons que le logement est un droit de la personne. Nous veillerons à ce que les personnes sourdes, sourdes et aveugles aient accès à des logements sûrs et abordables. Nous exigerons une conception universelle dans tous les logements financés par le gouvernement fédéral. Les nouvelles constructions doivent être accessibles. Nous augmenterons les subventions pour rénover les maisons existantes.</w:t>
            </w:r>
          </w:p>
          <w:p w14:paraId="6A7C253C" w14:textId="397F5DE3" w:rsidR="00F31D0D" w:rsidRPr="002046D0" w:rsidRDefault="00F31D0D" w:rsidP="00F31D0D">
            <w:pPr>
              <w:rPr>
                <w:lang w:val="fr-CA"/>
              </w:rPr>
            </w:pPr>
            <w:r w:rsidRPr="002046D0">
              <w:rPr>
                <w:lang w:val="fr-CA"/>
              </w:rPr>
              <w:t>Nous triplerons le parc de logements sociaux du Canada. Cela comprend les coopératives et les locations hors marché. Tous les logements sociaux doivent rester abordables en permanence. Nous rétablirons le rôle de la SCHL dans la construction et le financement de ces logements.</w:t>
            </w:r>
          </w:p>
          <w:p w14:paraId="0EF9192E" w14:textId="66419BFD" w:rsidR="00F31D0D" w:rsidRPr="002046D0" w:rsidRDefault="00F31D0D" w:rsidP="00F31D0D">
            <w:pPr>
              <w:rPr>
                <w:lang w:val="fr-CA"/>
              </w:rPr>
            </w:pPr>
            <w:r w:rsidRPr="002046D0">
              <w:rPr>
                <w:lang w:val="fr-CA"/>
              </w:rPr>
              <w:t>Nous financerons entièrement la Prestation canadienne pour les personnes handicapées. Nous soutenons un revenu décent garanti. Nous augmenterons le montant personnel de base de l'impôt fédéral sur le revenu à 45 000 $ et nous établirons un salaire minimum fédéral de 21 $ l'heure. Ces mesures aideront un plus grand nombre de personnes à se permettre de louer ou d'acheter une maison.</w:t>
            </w:r>
          </w:p>
          <w:p w14:paraId="2E3B2E38" w14:textId="0547C445" w:rsidR="00F31D0D" w:rsidRPr="002046D0" w:rsidRDefault="00F31D0D" w:rsidP="00F31D0D">
            <w:pPr>
              <w:rPr>
                <w:lang w:val="fr-CA"/>
              </w:rPr>
            </w:pPr>
            <w:r w:rsidRPr="002046D0">
              <w:rPr>
                <w:lang w:val="fr-CA"/>
              </w:rPr>
              <w:t>Nous appliquerons également la Loi canadienne sur l'accessibilité en matière de logement. Tout le monde mérite une maison qu'il peut se permettre et auquel il a accès.</w:t>
            </w:r>
          </w:p>
        </w:tc>
        <w:tc>
          <w:tcPr>
            <w:tcW w:w="3172" w:type="dxa"/>
          </w:tcPr>
          <w:p w14:paraId="7DAC8F68" w14:textId="77777777" w:rsidR="000D6BF8" w:rsidRPr="002046D0" w:rsidRDefault="000D6BF8" w:rsidP="000D6BF8">
            <w:pPr>
              <w:rPr>
                <w:lang w:val="fr-CA"/>
              </w:rPr>
            </w:pPr>
            <w:r w:rsidRPr="002046D0">
              <w:rPr>
                <w:lang w:val="fr-CA"/>
              </w:rPr>
              <w:t xml:space="preserve">En tant que néo-démocrates, nous croyons que tous les Canadiens, </w:t>
            </w:r>
          </w:p>
          <w:p w14:paraId="2F68D5B0" w14:textId="49F9DAB0" w:rsidR="00F31D0D" w:rsidRPr="002046D0" w:rsidRDefault="000D6BF8" w:rsidP="000D6BF8">
            <w:pPr>
              <w:rPr>
                <w:lang w:val="fr-CA"/>
              </w:rPr>
            </w:pPr>
            <w:proofErr w:type="gramStart"/>
            <w:r w:rsidRPr="002046D0">
              <w:rPr>
                <w:lang w:val="fr-CA"/>
              </w:rPr>
              <w:t>y</w:t>
            </w:r>
            <w:proofErr w:type="gramEnd"/>
            <w:r w:rsidRPr="002046D0">
              <w:rPr>
                <w:lang w:val="fr-CA"/>
              </w:rPr>
              <w:t xml:space="preserve"> compris les personnes handicapées, ont droit à un logement abordable qui répond à leurs besoins. Nous reconnaissons que l'augmentation du coût de la vie et du logement exerce un stress accru sur les personnes handicapées, en particulier les personnes sourdes ou malentendantes.</w:t>
            </w:r>
          </w:p>
        </w:tc>
        <w:tc>
          <w:tcPr>
            <w:tcW w:w="1034" w:type="dxa"/>
          </w:tcPr>
          <w:p w14:paraId="63DA9561" w14:textId="77777777" w:rsidR="00F31D0D" w:rsidRDefault="00F31D0D" w:rsidP="00965DD5">
            <w:pPr>
              <w:rPr>
                <w:lang w:val="en-US"/>
              </w:rPr>
            </w:pPr>
            <w:r>
              <w:t>S.O.</w:t>
            </w:r>
          </w:p>
        </w:tc>
        <w:tc>
          <w:tcPr>
            <w:tcW w:w="1689" w:type="dxa"/>
          </w:tcPr>
          <w:p w14:paraId="53A19F47" w14:textId="77777777" w:rsidR="00F31D0D" w:rsidRDefault="00F31D0D" w:rsidP="00965DD5">
            <w:pPr>
              <w:rPr>
                <w:lang w:val="en-US"/>
              </w:rPr>
            </w:pPr>
            <w:r>
              <w:t>S.O.</w:t>
            </w:r>
          </w:p>
        </w:tc>
        <w:tc>
          <w:tcPr>
            <w:tcW w:w="681" w:type="dxa"/>
          </w:tcPr>
          <w:p w14:paraId="7A6835FD" w14:textId="77777777" w:rsidR="00F31D0D" w:rsidRDefault="00F31D0D" w:rsidP="00965DD5">
            <w:pPr>
              <w:rPr>
                <w:lang w:val="en-US"/>
              </w:rPr>
            </w:pPr>
            <w:r>
              <w:t>S.O.</w:t>
            </w:r>
          </w:p>
        </w:tc>
      </w:tr>
    </w:tbl>
    <w:p w14:paraId="658F09A0" w14:textId="2C9DA758" w:rsidR="00F31D0D" w:rsidRPr="00F31D0D" w:rsidRDefault="00F31D0D" w:rsidP="002046D0">
      <w:pPr>
        <w:rPr>
          <w:lang w:val="en-US"/>
        </w:rPr>
      </w:pPr>
    </w:p>
    <w:sectPr w:rsidR="00F31D0D" w:rsidRPr="00F31D0D" w:rsidSect="00DD1A76">
      <w:footerReference w:type="default" r:id="rId1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0935" w14:textId="77777777" w:rsidR="00602B75" w:rsidRDefault="00602B75" w:rsidP="008E6BE7">
      <w:pPr>
        <w:spacing w:after="0" w:line="240" w:lineRule="auto"/>
      </w:pPr>
      <w:r>
        <w:separator/>
      </w:r>
    </w:p>
  </w:endnote>
  <w:endnote w:type="continuationSeparator" w:id="0">
    <w:p w14:paraId="0E10AEAF" w14:textId="77777777" w:rsidR="00602B75" w:rsidRDefault="00602B75" w:rsidP="008E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109326"/>
      <w:docPartObj>
        <w:docPartGallery w:val="Page Numbers (Bottom of Page)"/>
        <w:docPartUnique/>
      </w:docPartObj>
    </w:sdtPr>
    <w:sdtEndPr>
      <w:rPr>
        <w:noProof/>
      </w:rPr>
    </w:sdtEndPr>
    <w:sdtContent>
      <w:p w14:paraId="538205AC" w14:textId="01AD6088" w:rsidR="008E6BE7" w:rsidRDefault="008E6B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4FBD6C" w14:textId="77777777" w:rsidR="008E6BE7" w:rsidRDefault="008E6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AC62F" w14:textId="77777777" w:rsidR="00602B75" w:rsidRDefault="00602B75" w:rsidP="008E6BE7">
      <w:pPr>
        <w:spacing w:after="0" w:line="240" w:lineRule="auto"/>
      </w:pPr>
      <w:r>
        <w:separator/>
      </w:r>
    </w:p>
  </w:footnote>
  <w:footnote w:type="continuationSeparator" w:id="0">
    <w:p w14:paraId="0606976B" w14:textId="77777777" w:rsidR="00602B75" w:rsidRDefault="00602B75" w:rsidP="008E6B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76"/>
    <w:rsid w:val="00017F76"/>
    <w:rsid w:val="00047B27"/>
    <w:rsid w:val="0006270D"/>
    <w:rsid w:val="000D6BF8"/>
    <w:rsid w:val="000E6AE0"/>
    <w:rsid w:val="000E7720"/>
    <w:rsid w:val="00122195"/>
    <w:rsid w:val="001E6C34"/>
    <w:rsid w:val="002046D0"/>
    <w:rsid w:val="0025481E"/>
    <w:rsid w:val="002A21D9"/>
    <w:rsid w:val="002C106E"/>
    <w:rsid w:val="00343851"/>
    <w:rsid w:val="00424FD1"/>
    <w:rsid w:val="005623CC"/>
    <w:rsid w:val="00575CFA"/>
    <w:rsid w:val="0059701E"/>
    <w:rsid w:val="00602B75"/>
    <w:rsid w:val="00644990"/>
    <w:rsid w:val="00656D7F"/>
    <w:rsid w:val="00685439"/>
    <w:rsid w:val="00772D57"/>
    <w:rsid w:val="00795374"/>
    <w:rsid w:val="007A7002"/>
    <w:rsid w:val="007B11FA"/>
    <w:rsid w:val="0089372F"/>
    <w:rsid w:val="008B68DA"/>
    <w:rsid w:val="008D46C0"/>
    <w:rsid w:val="008E6BE7"/>
    <w:rsid w:val="008F3291"/>
    <w:rsid w:val="00A12C17"/>
    <w:rsid w:val="00A172CB"/>
    <w:rsid w:val="00AE2622"/>
    <w:rsid w:val="00B66F33"/>
    <w:rsid w:val="00BA2E31"/>
    <w:rsid w:val="00C608FF"/>
    <w:rsid w:val="00CA396E"/>
    <w:rsid w:val="00D83095"/>
    <w:rsid w:val="00DD1A76"/>
    <w:rsid w:val="00E3657E"/>
    <w:rsid w:val="00E37049"/>
    <w:rsid w:val="00F20845"/>
    <w:rsid w:val="00F31D0D"/>
    <w:rsid w:val="00F659C5"/>
    <w:rsid w:val="0328FF08"/>
    <w:rsid w:val="059CE31C"/>
    <w:rsid w:val="133B2B85"/>
    <w:rsid w:val="1420194F"/>
    <w:rsid w:val="14FF0CE5"/>
    <w:rsid w:val="164CBBE8"/>
    <w:rsid w:val="18D6EB3A"/>
    <w:rsid w:val="194ED2A1"/>
    <w:rsid w:val="19B0D79A"/>
    <w:rsid w:val="1F30EBE0"/>
    <w:rsid w:val="1FDB7107"/>
    <w:rsid w:val="21EDFF79"/>
    <w:rsid w:val="2258B14B"/>
    <w:rsid w:val="246C4191"/>
    <w:rsid w:val="26B4B157"/>
    <w:rsid w:val="29F3AFF7"/>
    <w:rsid w:val="33C64F41"/>
    <w:rsid w:val="3887E296"/>
    <w:rsid w:val="3A8476CD"/>
    <w:rsid w:val="3B7705AE"/>
    <w:rsid w:val="3D7FEA3C"/>
    <w:rsid w:val="4490A83D"/>
    <w:rsid w:val="4642DD91"/>
    <w:rsid w:val="493E6ED2"/>
    <w:rsid w:val="4B8CD137"/>
    <w:rsid w:val="54AB1C26"/>
    <w:rsid w:val="588C869C"/>
    <w:rsid w:val="5B67C35D"/>
    <w:rsid w:val="5C669727"/>
    <w:rsid w:val="5EF0796C"/>
    <w:rsid w:val="611B0806"/>
    <w:rsid w:val="61ABA4E1"/>
    <w:rsid w:val="61FB803C"/>
    <w:rsid w:val="6944C0E3"/>
    <w:rsid w:val="70A56873"/>
    <w:rsid w:val="716C9384"/>
    <w:rsid w:val="7415B1AF"/>
    <w:rsid w:val="78FB50C1"/>
    <w:rsid w:val="7FA5D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91B80"/>
  <w15:chartTrackingRefBased/>
  <w15:docId w15:val="{FFF7862F-AA6C-4B15-A4BA-A5AEA912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A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A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A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A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A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A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A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A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A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A76"/>
    <w:rPr>
      <w:rFonts w:eastAsiaTheme="majorEastAsia" w:cstheme="majorBidi"/>
      <w:color w:val="272727" w:themeColor="text1" w:themeTint="D8"/>
    </w:rPr>
  </w:style>
  <w:style w:type="paragraph" w:styleId="Title">
    <w:name w:val="Title"/>
    <w:basedOn w:val="Normal"/>
    <w:next w:val="Normal"/>
    <w:link w:val="TitleChar"/>
    <w:uiPriority w:val="10"/>
    <w:qFormat/>
    <w:rsid w:val="00DD1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A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A76"/>
    <w:pPr>
      <w:spacing w:before="160"/>
      <w:jc w:val="center"/>
    </w:pPr>
    <w:rPr>
      <w:i/>
      <w:iCs/>
      <w:color w:val="404040" w:themeColor="text1" w:themeTint="BF"/>
    </w:rPr>
  </w:style>
  <w:style w:type="character" w:customStyle="1" w:styleId="QuoteChar">
    <w:name w:val="Quote Char"/>
    <w:basedOn w:val="DefaultParagraphFont"/>
    <w:link w:val="Quote"/>
    <w:uiPriority w:val="29"/>
    <w:rsid w:val="00DD1A76"/>
    <w:rPr>
      <w:i/>
      <w:iCs/>
      <w:color w:val="404040" w:themeColor="text1" w:themeTint="BF"/>
    </w:rPr>
  </w:style>
  <w:style w:type="paragraph" w:styleId="ListParagraph">
    <w:name w:val="List Paragraph"/>
    <w:basedOn w:val="Normal"/>
    <w:uiPriority w:val="34"/>
    <w:qFormat/>
    <w:rsid w:val="00DD1A76"/>
    <w:pPr>
      <w:ind w:left="720"/>
      <w:contextualSpacing/>
    </w:pPr>
  </w:style>
  <w:style w:type="character" w:styleId="IntenseEmphasis">
    <w:name w:val="Intense Emphasis"/>
    <w:basedOn w:val="DefaultParagraphFont"/>
    <w:uiPriority w:val="21"/>
    <w:qFormat/>
    <w:rsid w:val="00DD1A76"/>
    <w:rPr>
      <w:i/>
      <w:iCs/>
      <w:color w:val="0F4761" w:themeColor="accent1" w:themeShade="BF"/>
    </w:rPr>
  </w:style>
  <w:style w:type="paragraph" w:styleId="IntenseQuote">
    <w:name w:val="Intense Quote"/>
    <w:basedOn w:val="Normal"/>
    <w:next w:val="Normal"/>
    <w:link w:val="IntenseQuoteChar"/>
    <w:uiPriority w:val="30"/>
    <w:qFormat/>
    <w:rsid w:val="00DD1A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A76"/>
    <w:rPr>
      <w:i/>
      <w:iCs/>
      <w:color w:val="0F4761" w:themeColor="accent1" w:themeShade="BF"/>
    </w:rPr>
  </w:style>
  <w:style w:type="character" w:styleId="IntenseReference">
    <w:name w:val="Intense Reference"/>
    <w:basedOn w:val="DefaultParagraphFont"/>
    <w:uiPriority w:val="32"/>
    <w:qFormat/>
    <w:rsid w:val="00DD1A76"/>
    <w:rPr>
      <w:b/>
      <w:bCs/>
      <w:smallCaps/>
      <w:color w:val="0F4761" w:themeColor="accent1" w:themeShade="BF"/>
      <w:spacing w:val="5"/>
    </w:rPr>
  </w:style>
  <w:style w:type="table" w:styleId="TableGrid">
    <w:name w:val="Table Grid"/>
    <w:basedOn w:val="TableNormal"/>
    <w:uiPriority w:val="39"/>
    <w:rsid w:val="00DD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BE7"/>
  </w:style>
  <w:style w:type="paragraph" w:styleId="Footer">
    <w:name w:val="footer"/>
    <w:basedOn w:val="Normal"/>
    <w:link w:val="FooterChar"/>
    <w:uiPriority w:val="99"/>
    <w:unhideWhenUsed/>
    <w:rsid w:val="008E6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BE7"/>
  </w:style>
  <w:style w:type="paragraph" w:styleId="TOCHeading">
    <w:name w:val="TOC Heading"/>
    <w:basedOn w:val="Heading1"/>
    <w:next w:val="Normal"/>
    <w:uiPriority w:val="39"/>
    <w:unhideWhenUsed/>
    <w:qFormat/>
    <w:rsid w:val="00D83095"/>
    <w:pPr>
      <w:spacing w:before="240" w:after="0" w:line="259" w:lineRule="auto"/>
      <w:outlineLvl w:val="9"/>
    </w:pPr>
    <w:rPr>
      <w:kern w:val="0"/>
      <w:sz w:val="32"/>
      <w:szCs w:val="32"/>
      <w:lang w:val="en-US"/>
      <w14:ligatures w14:val="none"/>
    </w:rPr>
  </w:style>
  <w:style w:type="paragraph" w:styleId="NoSpacing">
    <w:name w:val="No Spacing"/>
    <w:uiPriority w:val="1"/>
    <w:qFormat/>
    <w:rsid w:val="00CA396E"/>
    <w:pPr>
      <w:spacing w:after="0" w:line="240" w:lineRule="auto"/>
    </w:pPr>
  </w:style>
  <w:style w:type="paragraph" w:styleId="TOC2">
    <w:name w:val="toc 2"/>
    <w:basedOn w:val="Normal"/>
    <w:next w:val="Normal"/>
    <w:autoRedefine/>
    <w:uiPriority w:val="39"/>
    <w:unhideWhenUsed/>
    <w:rsid w:val="00C608FF"/>
    <w:pPr>
      <w:spacing w:after="100"/>
      <w:ind w:left="240"/>
    </w:pPr>
  </w:style>
  <w:style w:type="character" w:styleId="Hyperlink">
    <w:name w:val="Hyperlink"/>
    <w:basedOn w:val="DefaultParagraphFont"/>
    <w:uiPriority w:val="99"/>
    <w:unhideWhenUsed/>
    <w:rsid w:val="00C608FF"/>
    <w:rPr>
      <w:color w:val="467886" w:themeColor="hyperlink"/>
      <w:u w:val="single"/>
    </w:rPr>
  </w:style>
  <w:style w:type="character" w:styleId="PlaceholderText">
    <w:name w:val="Placeholder Text"/>
    <w:basedOn w:val="DefaultParagraphFont"/>
    <w:uiPriority w:val="99"/>
    <w:semiHidden/>
    <w:rsid w:val="002046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678E0CBE29C144BA6F67D4FA0AD52D" ma:contentTypeVersion="11" ma:contentTypeDescription="Create a new document." ma:contentTypeScope="" ma:versionID="a977fc4c8b238e3fd5a2d94d78fff862">
  <xsd:schema xmlns:xsd="http://www.w3.org/2001/XMLSchema" xmlns:xs="http://www.w3.org/2001/XMLSchema" xmlns:p="http://schemas.microsoft.com/office/2006/metadata/properties" xmlns:ns2="ff6db33a-0164-4f9e-b4f7-f0baeae8679c" xmlns:ns3="76acbe9c-3104-422b-8183-b63ba6878ac4" targetNamespace="http://schemas.microsoft.com/office/2006/metadata/properties" ma:root="true" ma:fieldsID="48962a9bdb196833e0f1b00cbb3261a0" ns2:_="" ns3:_="">
    <xsd:import namespace="ff6db33a-0164-4f9e-b4f7-f0baeae8679c"/>
    <xsd:import namespace="76acbe9c-3104-422b-8183-b63ba6878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b33a-0164-4f9e-b4f7-f0baeae8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be9c-3104-422b-8183-b63ba6878a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ABAF53-9721-4D8D-91A9-49ACE13517C2}">
  <ds:schemaRefs>
    <ds:schemaRef ds:uri="http://schemas.openxmlformats.org/officeDocument/2006/bibliography"/>
  </ds:schemaRefs>
</ds:datastoreItem>
</file>

<file path=customXml/itemProps2.xml><?xml version="1.0" encoding="utf-8"?>
<ds:datastoreItem xmlns:ds="http://schemas.openxmlformats.org/officeDocument/2006/customXml" ds:itemID="{0CD47EFA-CFF6-4D22-8D1A-6EB3AD1C8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db33a-0164-4f9e-b4f7-f0baeae8679c"/>
    <ds:schemaRef ds:uri="76acbe9c-3104-422b-8183-b63ba6878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E0911F-C4D9-47AE-91C6-845EFE6F7066}">
  <ds:schemaRefs>
    <ds:schemaRef ds:uri="http://schemas.microsoft.com/sharepoint/v3/contenttype/forms"/>
  </ds:schemaRefs>
</ds:datastoreItem>
</file>

<file path=customXml/itemProps4.xml><?xml version="1.0" encoding="utf-8"?>
<ds:datastoreItem xmlns:ds="http://schemas.openxmlformats.org/officeDocument/2006/customXml" ds:itemID="{1D793D09-09EC-418A-BC3D-38D50A5E4D4D}">
  <ds:schemaRefs>
    <ds:schemaRef ds:uri="http://purl.org/dc/dcmitype/"/>
    <ds:schemaRef ds:uri="ff6db33a-0164-4f9e-b4f7-f0baeae8679c"/>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76acbe9c-3104-422b-8183-b63ba6878a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Neige Rudi</dc:creator>
  <cp:keywords/>
  <dc:description/>
  <cp:lastModifiedBy>Richard Belzile</cp:lastModifiedBy>
  <cp:revision>2</cp:revision>
  <dcterms:created xsi:type="dcterms:W3CDTF">2025-04-17T20:59:00Z</dcterms:created>
  <dcterms:modified xsi:type="dcterms:W3CDTF">2025-04-17T20:59:00Z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0x010100D1678E0CBE29C144BA6F67D4FA0AD52D</vt:lpwstr>
  </property>
</Properties>
</file>