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F9A1" w14:textId="77777777" w:rsidR="001D5670" w:rsidRDefault="001D5670"/>
    <w:p w14:paraId="0CFE78F1" w14:textId="77777777" w:rsidR="009518F1" w:rsidRPr="009518F1" w:rsidRDefault="009518F1" w:rsidP="009518F1">
      <w:pPr>
        <w:rPr>
          <w:b/>
          <w:bCs/>
        </w:rPr>
      </w:pPr>
    </w:p>
    <w:p w14:paraId="120CD2D6" w14:textId="05F47AE4" w:rsidR="009518F1" w:rsidRPr="009518F1" w:rsidRDefault="009518F1" w:rsidP="00C72C8E">
      <w:pPr>
        <w:pStyle w:val="Title"/>
        <w:jc w:val="center"/>
      </w:pPr>
      <w:r w:rsidRPr="009518F1">
        <w:t>REQUEST</w:t>
      </w:r>
      <w:r w:rsidR="00E572E1">
        <w:t>S</w:t>
      </w:r>
      <w:r w:rsidRPr="009518F1">
        <w:t xml:space="preserve"> FOR PROPOSALS (RFP)</w:t>
      </w:r>
    </w:p>
    <w:p w14:paraId="1D785068" w14:textId="13D69488" w:rsidR="009518F1" w:rsidRPr="009518F1" w:rsidRDefault="009518F1" w:rsidP="009518F1">
      <w:pPr>
        <w:jc w:val="center"/>
        <w:rPr>
          <w:b/>
          <w:bCs/>
          <w:sz w:val="32"/>
          <w:szCs w:val="32"/>
        </w:rPr>
      </w:pPr>
      <w:r w:rsidRPr="4B065D1D">
        <w:rPr>
          <w:b/>
          <w:bCs/>
          <w:sz w:val="32"/>
          <w:szCs w:val="32"/>
        </w:rPr>
        <w:t>Webpage Designed for Public Information and Dissemination to the Deaf</w:t>
      </w:r>
    </w:p>
    <w:p w14:paraId="5196DE29" w14:textId="13663844" w:rsidR="009518F1" w:rsidRPr="009518F1" w:rsidRDefault="009518F1" w:rsidP="009518F1">
      <w:pPr>
        <w:jc w:val="center"/>
        <w:rPr>
          <w:b/>
          <w:bCs/>
          <w:sz w:val="28"/>
          <w:szCs w:val="28"/>
        </w:rPr>
      </w:pPr>
      <w:r w:rsidRPr="4B065D1D">
        <w:rPr>
          <w:b/>
          <w:bCs/>
          <w:sz w:val="28"/>
          <w:szCs w:val="28"/>
        </w:rPr>
        <w:t xml:space="preserve">Issued: </w:t>
      </w:r>
      <w:r w:rsidR="00256EC7" w:rsidRPr="4B065D1D">
        <w:rPr>
          <w:b/>
          <w:bCs/>
          <w:sz w:val="28"/>
          <w:szCs w:val="28"/>
        </w:rPr>
        <w:t xml:space="preserve">December </w:t>
      </w:r>
      <w:r w:rsidR="009B376B" w:rsidRPr="4B065D1D">
        <w:rPr>
          <w:b/>
          <w:bCs/>
          <w:sz w:val="28"/>
          <w:szCs w:val="28"/>
        </w:rPr>
        <w:t>1</w:t>
      </w:r>
      <w:r w:rsidR="00256EC7" w:rsidRPr="4B065D1D">
        <w:rPr>
          <w:b/>
          <w:bCs/>
          <w:sz w:val="28"/>
          <w:szCs w:val="28"/>
        </w:rPr>
        <w:t>5</w:t>
      </w:r>
      <w:r w:rsidRPr="4B065D1D">
        <w:rPr>
          <w:b/>
          <w:bCs/>
          <w:sz w:val="28"/>
          <w:szCs w:val="28"/>
        </w:rPr>
        <w:t>, 2025</w:t>
      </w:r>
    </w:p>
    <w:p w14:paraId="1E51BB03" w14:textId="0B839DA1" w:rsidR="00D76416" w:rsidRPr="009518F1" w:rsidRDefault="009518F1" w:rsidP="009518F1">
      <w:pPr>
        <w:jc w:val="center"/>
        <w:rPr>
          <w:b/>
          <w:bCs/>
          <w:sz w:val="28"/>
          <w:szCs w:val="28"/>
        </w:rPr>
      </w:pPr>
      <w:r w:rsidRPr="4B065D1D">
        <w:rPr>
          <w:b/>
          <w:bCs/>
          <w:sz w:val="28"/>
          <w:szCs w:val="28"/>
        </w:rPr>
        <w:t xml:space="preserve">Proposals due by: </w:t>
      </w:r>
      <w:r w:rsidR="00C72C8E" w:rsidRPr="4B065D1D">
        <w:rPr>
          <w:b/>
          <w:bCs/>
          <w:sz w:val="28"/>
          <w:szCs w:val="28"/>
        </w:rPr>
        <w:t>Jan 10</w:t>
      </w:r>
      <w:r w:rsidRPr="4B065D1D">
        <w:rPr>
          <w:b/>
          <w:bCs/>
          <w:sz w:val="28"/>
          <w:szCs w:val="28"/>
        </w:rPr>
        <w:t>, 202</w:t>
      </w:r>
      <w:r w:rsidR="00C72C8E" w:rsidRPr="4B065D1D">
        <w:rPr>
          <w:b/>
          <w:bCs/>
          <w:sz w:val="28"/>
          <w:szCs w:val="28"/>
        </w:rPr>
        <w:t>6</w:t>
      </w:r>
    </w:p>
    <w:p w14:paraId="36CAD39F" w14:textId="45480D9A" w:rsidR="00E572E1" w:rsidRPr="00E572E1" w:rsidRDefault="00E572E1" w:rsidP="4B065D1D">
      <w:pPr>
        <w:rPr>
          <w:sz w:val="28"/>
          <w:szCs w:val="28"/>
        </w:rPr>
      </w:pPr>
      <w:r w:rsidRPr="4B065D1D">
        <w:rPr>
          <w:sz w:val="28"/>
          <w:szCs w:val="28"/>
        </w:rPr>
        <w:t>TWO REQUESTS FOR PROPOSAL:</w:t>
      </w:r>
    </w:p>
    <w:p w14:paraId="11A88910" w14:textId="35862B68" w:rsidR="00E572E1" w:rsidRPr="00E572E1" w:rsidRDefault="00E572E1" w:rsidP="00E572E1">
      <w:pPr>
        <w:pStyle w:val="ListParagraph"/>
        <w:numPr>
          <w:ilvl w:val="0"/>
          <w:numId w:val="29"/>
        </w:numPr>
        <w:rPr>
          <w:sz w:val="28"/>
          <w:szCs w:val="28"/>
        </w:rPr>
      </w:pPr>
      <w:r w:rsidRPr="00E572E1">
        <w:rPr>
          <w:sz w:val="28"/>
          <w:szCs w:val="28"/>
        </w:rPr>
        <w:t>WEBSITE DEVELOPMENT</w:t>
      </w:r>
    </w:p>
    <w:p w14:paraId="565A37D0" w14:textId="644A513C" w:rsidR="00E572E1" w:rsidRPr="00E572E1" w:rsidRDefault="00E572E1" w:rsidP="00E572E1">
      <w:pPr>
        <w:pStyle w:val="ListParagraph"/>
        <w:numPr>
          <w:ilvl w:val="0"/>
          <w:numId w:val="29"/>
        </w:numPr>
        <w:rPr>
          <w:sz w:val="28"/>
          <w:szCs w:val="28"/>
        </w:rPr>
      </w:pPr>
      <w:r w:rsidRPr="00E572E1">
        <w:rPr>
          <w:sz w:val="28"/>
          <w:szCs w:val="28"/>
        </w:rPr>
        <w:t>PRODUC</w:t>
      </w:r>
      <w:r w:rsidR="00C72C8E">
        <w:rPr>
          <w:sz w:val="28"/>
          <w:szCs w:val="28"/>
        </w:rPr>
        <w:t>TION OF</w:t>
      </w:r>
      <w:r w:rsidRPr="00E572E1">
        <w:rPr>
          <w:sz w:val="28"/>
          <w:szCs w:val="28"/>
        </w:rPr>
        <w:t xml:space="preserve"> SIGN LANGUAGE VIDEOS</w:t>
      </w:r>
    </w:p>
    <w:p w14:paraId="1A7E9A5C" w14:textId="05974920" w:rsidR="00E572E1" w:rsidRDefault="00E572E1" w:rsidP="4B065D1D">
      <w:pPr>
        <w:rPr>
          <w:rFonts w:ascii="Segoe UI Emoji" w:eastAsia="Segoe UI Emoji" w:hAnsi="Segoe UI Emoji" w:cs="Segoe UI Emoji"/>
        </w:rPr>
      </w:pPr>
      <w:r w:rsidRPr="4B065D1D">
        <w:rPr>
          <w:i/>
          <w:iCs/>
          <w:sz w:val="28"/>
          <w:szCs w:val="28"/>
        </w:rPr>
        <w:t>BIDDERS ARE WELCOME TO BID ON ONE OR OTHER OR BOTH COMBINED!</w:t>
      </w:r>
      <w:r w:rsidRPr="4B065D1D">
        <w:rPr>
          <w:sz w:val="24"/>
          <w:szCs w:val="24"/>
        </w:rPr>
        <w:t xml:space="preserve"> </w:t>
      </w:r>
    </w:p>
    <w:p w14:paraId="1DCF30DB" w14:textId="3820630C" w:rsidR="00D76416" w:rsidRPr="006F2DFD" w:rsidRDefault="00D76416" w:rsidP="4B065D1D">
      <w:pPr>
        <w:rPr>
          <w:b/>
          <w:bCs/>
          <w:sz w:val="28"/>
          <w:szCs w:val="28"/>
          <w:u w:val="single"/>
        </w:rPr>
      </w:pPr>
      <w:r w:rsidRPr="4B065D1D">
        <w:rPr>
          <w:b/>
          <w:bCs/>
          <w:sz w:val="28"/>
          <w:szCs w:val="28"/>
          <w:u w:val="single"/>
        </w:rPr>
        <w:t xml:space="preserve">Introduction </w:t>
      </w:r>
    </w:p>
    <w:p w14:paraId="1ACB6967" w14:textId="77777777" w:rsidR="00B54C09" w:rsidRPr="00B54C09" w:rsidRDefault="00B54C09" w:rsidP="00B54C09">
      <w:pPr>
        <w:pStyle w:val="NormalWeb"/>
        <w:shd w:val="clear" w:color="auto" w:fill="FFFFFF"/>
        <w:spacing w:before="0" w:beforeAutospacing="0" w:after="225" w:afterAutospacing="0"/>
        <w:textAlignment w:val="baseline"/>
        <w:rPr>
          <w:rFonts w:asciiTheme="minorHAnsi" w:hAnsiTheme="minorHAnsi" w:cs="Arial"/>
          <w:color w:val="000000"/>
        </w:rPr>
      </w:pPr>
      <w:r w:rsidRPr="00B54C09">
        <w:rPr>
          <w:rFonts w:asciiTheme="minorHAnsi" w:hAnsiTheme="minorHAnsi" w:cs="Arial"/>
          <w:color w:val="000000"/>
        </w:rPr>
        <w:t>The Canadian Association of the Deaf – Association des Sourds du Canada (CAD-ASC) is the oldest national consumer organization of, by and for Deaf individuals in Canada for having its interests represented at national level.</w:t>
      </w:r>
    </w:p>
    <w:p w14:paraId="08976246" w14:textId="77777777" w:rsidR="00B54C09" w:rsidRPr="00B54C09" w:rsidRDefault="00B54C09" w:rsidP="00B54C09">
      <w:pPr>
        <w:pStyle w:val="NormalWeb"/>
        <w:shd w:val="clear" w:color="auto" w:fill="FFFFFF"/>
        <w:spacing w:before="0" w:beforeAutospacing="0" w:after="225" w:afterAutospacing="0"/>
        <w:textAlignment w:val="baseline"/>
        <w:rPr>
          <w:rFonts w:asciiTheme="minorHAnsi" w:hAnsiTheme="minorHAnsi" w:cs="Arial"/>
          <w:color w:val="000000"/>
        </w:rPr>
      </w:pPr>
      <w:r w:rsidRPr="00B54C09">
        <w:rPr>
          <w:rFonts w:asciiTheme="minorHAnsi" w:hAnsiTheme="minorHAnsi" w:cs="Arial"/>
          <w:color w:val="000000"/>
        </w:rPr>
        <w:t xml:space="preserve">The CAD-ASC was founded in 1940, as the Inter-Provincial Association of the Deaf by the three major regional associations of the Deaf- the Western Canada, the Ontario, and the Eastern Canada Associations with the support of the Montreal Association of the Deaf. It was federally incorporated as a corporation without share capital in 1948, and today includes membership of local, provincial and national Deaf associations from coast to coast. It is a registered charity. </w:t>
      </w:r>
    </w:p>
    <w:p w14:paraId="32A1C057" w14:textId="5E221E2F" w:rsidR="00B54C09" w:rsidRDefault="00B54C09" w:rsidP="4B065D1D">
      <w:pPr>
        <w:pStyle w:val="NormalWeb"/>
        <w:shd w:val="clear" w:color="auto" w:fill="FFFFFF" w:themeFill="background1"/>
        <w:spacing w:before="0" w:beforeAutospacing="0" w:after="225" w:afterAutospacing="0"/>
        <w:textAlignment w:val="baseline"/>
        <w:rPr>
          <w:rFonts w:asciiTheme="minorHAnsi" w:hAnsiTheme="minorHAnsi" w:cs="Arial"/>
          <w:color w:val="000000"/>
        </w:rPr>
      </w:pPr>
      <w:r w:rsidRPr="4B065D1D">
        <w:rPr>
          <w:rFonts w:asciiTheme="minorHAnsi" w:hAnsiTheme="minorHAnsi" w:cs="Arial"/>
          <w:color w:val="000000" w:themeColor="text1"/>
        </w:rPr>
        <w:t xml:space="preserve">The CAD-ASC provides consultation and information on Deaf needs and interests to the public, business, media, educators, governments and others. We conduct research and collect data, issue reports, and provide expertise regarding Deaf concerns and rights. We develop and implement pilot programs and “best practices.” We </w:t>
      </w:r>
      <w:r w:rsidR="00C72C8E" w:rsidRPr="4B065D1D">
        <w:rPr>
          <w:rFonts w:asciiTheme="minorHAnsi" w:hAnsiTheme="minorHAnsi" w:cs="Arial"/>
          <w:color w:val="000000" w:themeColor="text1"/>
        </w:rPr>
        <w:t>help</w:t>
      </w:r>
      <w:r w:rsidRPr="4B065D1D">
        <w:rPr>
          <w:rFonts w:asciiTheme="minorHAnsi" w:hAnsiTheme="minorHAnsi" w:cs="Arial"/>
          <w:color w:val="000000" w:themeColor="text1"/>
        </w:rPr>
        <w:t xml:space="preserve"> Deaf organizations and service agencies across the </w:t>
      </w:r>
      <w:r w:rsidR="3D743799" w:rsidRPr="4B065D1D">
        <w:rPr>
          <w:rFonts w:asciiTheme="minorHAnsi" w:hAnsiTheme="minorHAnsi" w:cs="Arial"/>
          <w:color w:val="000000" w:themeColor="text1"/>
        </w:rPr>
        <w:t>country and</w:t>
      </w:r>
      <w:r w:rsidRPr="4B065D1D">
        <w:rPr>
          <w:rFonts w:asciiTheme="minorHAnsi" w:hAnsiTheme="minorHAnsi" w:cs="Arial"/>
          <w:color w:val="000000" w:themeColor="text1"/>
        </w:rPr>
        <w:t xml:space="preserve"> also provide a major library and resource centre on deafness at our office in Ottawa, Ontario.</w:t>
      </w:r>
    </w:p>
    <w:p w14:paraId="61EC8329" w14:textId="2BC61AA2" w:rsidR="00C72C8E" w:rsidRPr="00B54C09" w:rsidRDefault="00C72C8E" w:rsidP="4B065D1D">
      <w:pPr>
        <w:pStyle w:val="NormalWeb"/>
        <w:shd w:val="clear" w:color="auto" w:fill="FFFFFF" w:themeFill="background1"/>
        <w:spacing w:before="0" w:beforeAutospacing="0" w:after="225" w:afterAutospacing="0"/>
        <w:textAlignment w:val="baseline"/>
        <w:rPr>
          <w:rFonts w:asciiTheme="minorHAnsi" w:hAnsiTheme="minorHAnsi" w:cs="Arial"/>
          <w:color w:val="000000"/>
        </w:rPr>
      </w:pPr>
      <w:r w:rsidRPr="4B065D1D">
        <w:rPr>
          <w:rStyle w:val="normaltextrun"/>
          <w:rFonts w:ascii="Aptos" w:eastAsiaTheme="majorEastAsia" w:hAnsi="Aptos"/>
          <w:color w:val="000000"/>
          <w:shd w:val="clear" w:color="auto" w:fill="FFFFFF"/>
        </w:rPr>
        <w:t xml:space="preserve">CAD-ASC seeks a qualified  web design and development firm to add, as a website under the </w:t>
      </w:r>
      <w:hyperlink r:id="rId5" w:tgtFrame="_blank" w:history="1">
        <w:r w:rsidRPr="4B065D1D">
          <w:rPr>
            <w:rStyle w:val="normaltextrun"/>
            <w:rFonts w:ascii="Aptos" w:eastAsiaTheme="majorEastAsia" w:hAnsi="Aptos" w:cs="Segoe UI"/>
            <w:color w:val="467886"/>
            <w:u w:val="single"/>
            <w:shd w:val="clear" w:color="auto" w:fill="FFFFFF"/>
          </w:rPr>
          <w:t>www.cad-asc.ca</w:t>
        </w:r>
      </w:hyperlink>
      <w:r w:rsidRPr="4B065D1D">
        <w:rPr>
          <w:rStyle w:val="normaltextrun"/>
          <w:rFonts w:ascii="Aptos" w:eastAsiaTheme="majorEastAsia" w:hAnsi="Aptos"/>
          <w:color w:val="000000"/>
          <w:shd w:val="clear" w:color="auto" w:fill="FFFFFF"/>
        </w:rPr>
        <w:t xml:space="preserve"> domain, a public information website as funded by Employment and Social Development Canada, a Department of the Government of Canada, that allows Deaf and Hard of Hearing Canadians to enter through a bilingual portal designed to </w:t>
      </w:r>
      <w:r w:rsidRPr="4B065D1D" w:rsidDel="00B201C0">
        <w:rPr>
          <w:rStyle w:val="normaltextrun"/>
          <w:rFonts w:ascii="Aptos" w:eastAsiaTheme="majorEastAsia" w:hAnsi="Aptos"/>
          <w:color w:val="000000"/>
          <w:shd w:val="clear" w:color="auto" w:fill="FFFFFF"/>
        </w:rPr>
        <w:t xml:space="preserve">allow them to apply for </w:t>
      </w:r>
      <w:r w:rsidR="00B201C0" w:rsidRPr="4B065D1D">
        <w:rPr>
          <w:rStyle w:val="normaltextrun"/>
          <w:rFonts w:ascii="Aptos" w:eastAsiaTheme="majorEastAsia" w:hAnsi="Aptos"/>
          <w:color w:val="000000"/>
          <w:shd w:val="clear" w:color="auto" w:fill="FFFFFF"/>
        </w:rPr>
        <w:t>the Canada Disability Benefit and for the Disability Tax Credit</w:t>
      </w:r>
      <w:r w:rsidRPr="4B065D1D">
        <w:rPr>
          <w:rStyle w:val="normaltextrun"/>
          <w:rFonts w:ascii="Aptos" w:eastAsiaTheme="majorEastAsia" w:hAnsi="Aptos"/>
          <w:color w:val="000000"/>
          <w:shd w:val="clear" w:color="auto" w:fill="FFFFFF"/>
        </w:rPr>
        <w:t xml:space="preserve">.  The </w:t>
      </w:r>
      <w:r w:rsidRPr="4B065D1D">
        <w:rPr>
          <w:rStyle w:val="normaltextrun"/>
          <w:rFonts w:ascii="Aptos" w:eastAsiaTheme="majorEastAsia" w:hAnsi="Aptos"/>
          <w:color w:val="000000"/>
          <w:shd w:val="clear" w:color="auto" w:fill="FFFFFF"/>
        </w:rPr>
        <w:lastRenderedPageBreak/>
        <w:t>website must meet WCAG 2.1 level AA accessibility guidelines but include American Sign Language (“ASL”) and Langue des signes Québécoise (“LSQ”) videos embedded into designated locations on these forms.</w:t>
      </w:r>
    </w:p>
    <w:p w14:paraId="6D535B92" w14:textId="77777777" w:rsidR="00A70A9D" w:rsidRPr="00E572E1" w:rsidRDefault="00A70A9D" w:rsidP="00D76416">
      <w:pPr>
        <w:rPr>
          <w:sz w:val="36"/>
          <w:szCs w:val="36"/>
        </w:rPr>
      </w:pPr>
    </w:p>
    <w:p w14:paraId="7C26F1B2" w14:textId="27C45AE4" w:rsidR="00E572E1" w:rsidRPr="00E572E1" w:rsidRDefault="00E572E1" w:rsidP="00D76416">
      <w:pPr>
        <w:rPr>
          <w:sz w:val="36"/>
          <w:szCs w:val="36"/>
          <w:u w:val="double"/>
        </w:rPr>
      </w:pPr>
      <w:r w:rsidRPr="00E572E1">
        <w:rPr>
          <w:sz w:val="36"/>
          <w:szCs w:val="36"/>
          <w:u w:val="double"/>
        </w:rPr>
        <w:t>PROPOSAL ONE: WEBSITE DEVELOPMENT</w:t>
      </w:r>
    </w:p>
    <w:p w14:paraId="46F4B4B9" w14:textId="2BC693F5" w:rsidR="00D76416" w:rsidRPr="006F2DFD" w:rsidRDefault="00D76416" w:rsidP="00D76416">
      <w:pPr>
        <w:rPr>
          <w:b/>
          <w:bCs/>
          <w:sz w:val="28"/>
          <w:szCs w:val="28"/>
          <w:u w:val="single"/>
        </w:rPr>
      </w:pPr>
      <w:r>
        <w:br/>
      </w:r>
      <w:r w:rsidR="66AC0EE5" w:rsidRPr="36E71EC7">
        <w:rPr>
          <w:b/>
          <w:bCs/>
          <w:sz w:val="28"/>
          <w:szCs w:val="28"/>
          <w:u w:val="single"/>
        </w:rPr>
        <w:t xml:space="preserve">Project Overview </w:t>
      </w:r>
    </w:p>
    <w:p w14:paraId="34C60090" w14:textId="5DF7BDF2" w:rsidR="00D76416" w:rsidRPr="006F2DFD" w:rsidRDefault="00D76416" w:rsidP="00D76416">
      <w:pPr>
        <w:rPr>
          <w:sz w:val="24"/>
          <w:szCs w:val="24"/>
        </w:rPr>
      </w:pPr>
      <w:r w:rsidRPr="006F2DFD">
        <w:rPr>
          <w:sz w:val="24"/>
          <w:szCs w:val="24"/>
        </w:rPr>
        <w:t xml:space="preserve">The goal of this project is to </w:t>
      </w:r>
      <w:r w:rsidR="00C04C38">
        <w:rPr>
          <w:sz w:val="24"/>
          <w:szCs w:val="24"/>
        </w:rPr>
        <w:t xml:space="preserve">allow Deaf </w:t>
      </w:r>
      <w:r w:rsidR="00EC5744">
        <w:rPr>
          <w:sz w:val="24"/>
          <w:szCs w:val="24"/>
        </w:rPr>
        <w:t xml:space="preserve">and Hard of Hearing </w:t>
      </w:r>
      <w:r w:rsidR="00C04C38">
        <w:rPr>
          <w:sz w:val="24"/>
          <w:szCs w:val="24"/>
        </w:rPr>
        <w:t xml:space="preserve">Canadians to review and comprehend how they may apply for </w:t>
      </w:r>
      <w:r w:rsidR="00C72C8E">
        <w:rPr>
          <w:sz w:val="24"/>
          <w:szCs w:val="24"/>
        </w:rPr>
        <w:t xml:space="preserve">federal </w:t>
      </w:r>
      <w:r w:rsidR="00C04C38">
        <w:rPr>
          <w:sz w:val="24"/>
          <w:szCs w:val="24"/>
        </w:rPr>
        <w:t>disability benefits</w:t>
      </w:r>
      <w:r w:rsidR="00E572E1">
        <w:rPr>
          <w:sz w:val="24"/>
          <w:szCs w:val="24"/>
        </w:rPr>
        <w:t>.</w:t>
      </w:r>
    </w:p>
    <w:p w14:paraId="2B10689C" w14:textId="126A61E9" w:rsidR="00D76416" w:rsidRPr="006F2DFD" w:rsidRDefault="00D76416" w:rsidP="00D76416">
      <w:pPr>
        <w:rPr>
          <w:sz w:val="24"/>
          <w:szCs w:val="24"/>
        </w:rPr>
      </w:pPr>
      <w:r w:rsidRPr="006F2DFD">
        <w:rPr>
          <w:sz w:val="24"/>
          <w:szCs w:val="24"/>
        </w:rPr>
        <w:t xml:space="preserve">The </w:t>
      </w:r>
      <w:r w:rsidR="00C04C38">
        <w:rPr>
          <w:sz w:val="24"/>
          <w:szCs w:val="24"/>
        </w:rPr>
        <w:t xml:space="preserve">new webpage under </w:t>
      </w:r>
      <w:hyperlink r:id="rId6" w:history="1">
        <w:r w:rsidR="00C04C38" w:rsidRPr="009F71F3">
          <w:rPr>
            <w:rStyle w:val="Hyperlink"/>
            <w:sz w:val="24"/>
            <w:szCs w:val="24"/>
          </w:rPr>
          <w:t>www.cad-asc.ca</w:t>
        </w:r>
      </w:hyperlink>
      <w:r w:rsidR="00C04C38">
        <w:rPr>
          <w:sz w:val="24"/>
          <w:szCs w:val="24"/>
        </w:rPr>
        <w:t xml:space="preserve"> </w:t>
      </w:r>
      <w:r w:rsidRPr="006F2DFD">
        <w:rPr>
          <w:sz w:val="24"/>
          <w:szCs w:val="24"/>
        </w:rPr>
        <w:t xml:space="preserve">should: </w:t>
      </w:r>
    </w:p>
    <w:p w14:paraId="2F89E969" w14:textId="102C617C" w:rsidR="00D76416" w:rsidRPr="006F2DFD" w:rsidRDefault="00C04C38" w:rsidP="00D76416">
      <w:pPr>
        <w:numPr>
          <w:ilvl w:val="0"/>
          <w:numId w:val="18"/>
        </w:numPr>
        <w:rPr>
          <w:sz w:val="24"/>
          <w:szCs w:val="24"/>
        </w:rPr>
      </w:pPr>
      <w:r w:rsidRPr="4B065D1D">
        <w:rPr>
          <w:sz w:val="24"/>
          <w:szCs w:val="24"/>
        </w:rPr>
        <w:t>Start with a landing page which</w:t>
      </w:r>
      <w:r w:rsidR="004611D3" w:rsidRPr="4B065D1D">
        <w:rPr>
          <w:sz w:val="24"/>
          <w:szCs w:val="24"/>
        </w:rPr>
        <w:t xml:space="preserve"> has English</w:t>
      </w:r>
      <w:r w:rsidR="3025DE7B" w:rsidRPr="4B065D1D">
        <w:rPr>
          <w:sz w:val="24"/>
          <w:szCs w:val="24"/>
        </w:rPr>
        <w:t xml:space="preserve"> and</w:t>
      </w:r>
      <w:r w:rsidR="004611D3" w:rsidRPr="4B065D1D">
        <w:rPr>
          <w:sz w:val="24"/>
          <w:szCs w:val="24"/>
        </w:rPr>
        <w:t xml:space="preserve"> French, </w:t>
      </w:r>
      <w:r w:rsidRPr="4B065D1D">
        <w:rPr>
          <w:sz w:val="24"/>
          <w:szCs w:val="24"/>
        </w:rPr>
        <w:t>with video clips as</w:t>
      </w:r>
      <w:r w:rsidR="004611D3" w:rsidRPr="4B065D1D">
        <w:rPr>
          <w:sz w:val="24"/>
          <w:szCs w:val="24"/>
        </w:rPr>
        <w:t xml:space="preserve"> correspondingly</w:t>
      </w:r>
      <w:r w:rsidRPr="4B065D1D">
        <w:rPr>
          <w:sz w:val="24"/>
          <w:szCs w:val="24"/>
        </w:rPr>
        <w:t xml:space="preserve"> linked</w:t>
      </w:r>
      <w:r w:rsidR="004611D3" w:rsidRPr="4B065D1D">
        <w:rPr>
          <w:sz w:val="24"/>
          <w:szCs w:val="24"/>
        </w:rPr>
        <w:t xml:space="preserve">: </w:t>
      </w:r>
      <w:r w:rsidR="001A4726" w:rsidRPr="4B065D1D">
        <w:rPr>
          <w:sz w:val="24"/>
          <w:szCs w:val="24"/>
        </w:rPr>
        <w:t>one in ASL</w:t>
      </w:r>
      <w:r w:rsidR="004611D3" w:rsidRPr="4B065D1D">
        <w:rPr>
          <w:sz w:val="24"/>
          <w:szCs w:val="24"/>
        </w:rPr>
        <w:t xml:space="preserve">, </w:t>
      </w:r>
      <w:r w:rsidR="00B201C0" w:rsidRPr="4B065D1D">
        <w:rPr>
          <w:sz w:val="24"/>
          <w:szCs w:val="24"/>
        </w:rPr>
        <w:t xml:space="preserve">and </w:t>
      </w:r>
      <w:r w:rsidR="001A4726" w:rsidRPr="4B065D1D">
        <w:rPr>
          <w:sz w:val="24"/>
          <w:szCs w:val="24"/>
        </w:rPr>
        <w:t>one in LSQ</w:t>
      </w:r>
      <w:r w:rsidR="004611D3" w:rsidRPr="4B065D1D">
        <w:rPr>
          <w:sz w:val="24"/>
          <w:szCs w:val="24"/>
        </w:rPr>
        <w:t>. This page will also have contact information where to ask further questions, with a direct link to CAD-ASC’s chat.</w:t>
      </w:r>
    </w:p>
    <w:p w14:paraId="3A89F2F1" w14:textId="68D77F54" w:rsidR="001A4726" w:rsidRDefault="004611D3" w:rsidP="00D76416">
      <w:pPr>
        <w:numPr>
          <w:ilvl w:val="0"/>
          <w:numId w:val="18"/>
        </w:numPr>
        <w:rPr>
          <w:sz w:val="24"/>
          <w:szCs w:val="24"/>
        </w:rPr>
      </w:pPr>
      <w:r w:rsidRPr="4B065D1D">
        <w:rPr>
          <w:sz w:val="24"/>
          <w:szCs w:val="24"/>
        </w:rPr>
        <w:t xml:space="preserve">There will be two </w:t>
      </w:r>
      <w:r w:rsidR="04B404FD" w:rsidRPr="4B065D1D">
        <w:rPr>
          <w:sz w:val="24"/>
          <w:szCs w:val="24"/>
        </w:rPr>
        <w:t>categories</w:t>
      </w:r>
      <w:r w:rsidRPr="4B065D1D">
        <w:rPr>
          <w:sz w:val="24"/>
          <w:szCs w:val="24"/>
        </w:rPr>
        <w:t xml:space="preserve">, one for the Canada Disability Benefit, and one for the Disability Tax Credit. Within each </w:t>
      </w:r>
      <w:r w:rsidR="3ECA2F24" w:rsidRPr="4B065D1D">
        <w:rPr>
          <w:sz w:val="24"/>
          <w:szCs w:val="24"/>
        </w:rPr>
        <w:t>category</w:t>
      </w:r>
      <w:r w:rsidRPr="4B065D1D">
        <w:rPr>
          <w:sz w:val="24"/>
          <w:szCs w:val="24"/>
        </w:rPr>
        <w:t xml:space="preserve">, there will be both English and French links to the corresponding forms. </w:t>
      </w:r>
    </w:p>
    <w:p w14:paraId="67AD85FD" w14:textId="5B48AFE2" w:rsidR="004611D3" w:rsidRDefault="004611D3" w:rsidP="00D76416">
      <w:pPr>
        <w:numPr>
          <w:ilvl w:val="0"/>
          <w:numId w:val="18"/>
        </w:numPr>
        <w:rPr>
          <w:sz w:val="24"/>
          <w:szCs w:val="24"/>
        </w:rPr>
      </w:pPr>
      <w:r w:rsidRPr="4B065D1D">
        <w:rPr>
          <w:sz w:val="24"/>
          <w:szCs w:val="24"/>
        </w:rPr>
        <w:t xml:space="preserve">The Canada Disability Benefit is five pages. The Disability Tax Credit is sixteen pages. Therefore, for a total of 21 pages, doubled because there is English and French, it will be a total of 42 webpages, in addition to the one landing page. Total: 43 pages. </w:t>
      </w:r>
    </w:p>
    <w:p w14:paraId="6178B84D" w14:textId="6B9EBC7A" w:rsidR="004611D3" w:rsidRDefault="004611D3" w:rsidP="004611D3">
      <w:pPr>
        <w:numPr>
          <w:ilvl w:val="0"/>
          <w:numId w:val="18"/>
        </w:numPr>
        <w:rPr>
          <w:sz w:val="24"/>
          <w:szCs w:val="24"/>
        </w:rPr>
      </w:pPr>
      <w:r w:rsidRPr="4B065D1D">
        <w:rPr>
          <w:sz w:val="24"/>
          <w:szCs w:val="24"/>
        </w:rPr>
        <w:t xml:space="preserve">Further, the two forms Canada Disability Benefits, and the Disability Tax Credits, will have </w:t>
      </w:r>
      <w:r w:rsidR="1FB2205F" w:rsidRPr="4B065D1D">
        <w:rPr>
          <w:sz w:val="24"/>
          <w:szCs w:val="24"/>
        </w:rPr>
        <w:t>two</w:t>
      </w:r>
      <w:r w:rsidRPr="4B065D1D">
        <w:rPr>
          <w:sz w:val="24"/>
          <w:szCs w:val="24"/>
        </w:rPr>
        <w:t xml:space="preserve"> links for each sign language; ASL</w:t>
      </w:r>
      <w:r w:rsidR="00B201C0" w:rsidRPr="4B065D1D">
        <w:rPr>
          <w:sz w:val="24"/>
          <w:szCs w:val="24"/>
        </w:rPr>
        <w:t xml:space="preserve"> and</w:t>
      </w:r>
      <w:r w:rsidRPr="4B065D1D">
        <w:rPr>
          <w:sz w:val="24"/>
          <w:szCs w:val="24"/>
        </w:rPr>
        <w:t xml:space="preserve"> LSQ</w:t>
      </w:r>
      <w:r w:rsidR="00B201C0" w:rsidRPr="4B065D1D">
        <w:rPr>
          <w:sz w:val="24"/>
          <w:szCs w:val="24"/>
        </w:rPr>
        <w:t>.</w:t>
      </w:r>
    </w:p>
    <w:p w14:paraId="44E561A4" w14:textId="6FC5E867" w:rsidR="004611D3" w:rsidRDefault="004611D3" w:rsidP="004611D3">
      <w:pPr>
        <w:numPr>
          <w:ilvl w:val="0"/>
          <w:numId w:val="18"/>
        </w:numPr>
        <w:rPr>
          <w:sz w:val="24"/>
          <w:szCs w:val="24"/>
        </w:rPr>
      </w:pPr>
      <w:r w:rsidRPr="4B065D1D">
        <w:rPr>
          <w:sz w:val="24"/>
          <w:szCs w:val="24"/>
        </w:rPr>
        <w:t>1) one link showing a copy of each page of the form, populated with strategically placed sign language clips</w:t>
      </w:r>
      <w:r w:rsidR="00E572E1" w:rsidRPr="4B065D1D">
        <w:rPr>
          <w:sz w:val="24"/>
          <w:szCs w:val="24"/>
        </w:rPr>
        <w:t xml:space="preserve"> (ASL</w:t>
      </w:r>
      <w:r w:rsidR="00B201C0" w:rsidRPr="4B065D1D">
        <w:rPr>
          <w:sz w:val="24"/>
          <w:szCs w:val="24"/>
        </w:rPr>
        <w:t xml:space="preserve"> and</w:t>
      </w:r>
      <w:r w:rsidR="00E572E1" w:rsidRPr="4B065D1D">
        <w:rPr>
          <w:sz w:val="24"/>
          <w:szCs w:val="24"/>
        </w:rPr>
        <w:t xml:space="preserve"> LSQ).</w:t>
      </w:r>
    </w:p>
    <w:p w14:paraId="7B7DEF69" w14:textId="1A7E4A5F" w:rsidR="00E572E1" w:rsidRDefault="00E572E1" w:rsidP="004611D3">
      <w:pPr>
        <w:numPr>
          <w:ilvl w:val="0"/>
          <w:numId w:val="18"/>
        </w:numPr>
        <w:rPr>
          <w:sz w:val="24"/>
          <w:szCs w:val="24"/>
        </w:rPr>
      </w:pPr>
      <w:r>
        <w:rPr>
          <w:sz w:val="24"/>
          <w:szCs w:val="24"/>
        </w:rPr>
        <w:t>2) one link leading the user to download the fillable form in .pdf format if he or she wishes to fill it out after viewing the sign language clips on-line for understanding, or print it out for writing upon later.</w:t>
      </w:r>
    </w:p>
    <w:p w14:paraId="35D4CAD7" w14:textId="463E3F96" w:rsidR="00E572E1" w:rsidRDefault="00E572E1" w:rsidP="004611D3">
      <w:pPr>
        <w:numPr>
          <w:ilvl w:val="0"/>
          <w:numId w:val="18"/>
        </w:numPr>
        <w:rPr>
          <w:sz w:val="24"/>
          <w:szCs w:val="24"/>
        </w:rPr>
      </w:pPr>
      <w:r w:rsidRPr="4B065D1D">
        <w:rPr>
          <w:sz w:val="24"/>
          <w:szCs w:val="24"/>
        </w:rPr>
        <w:t xml:space="preserve">3) one link leading the user to download them into Word </w:t>
      </w:r>
      <w:r w:rsidR="1E92A5A2" w:rsidRPr="4B065D1D">
        <w:rPr>
          <w:sz w:val="24"/>
          <w:szCs w:val="24"/>
        </w:rPr>
        <w:t xml:space="preserve">or other similar accessible </w:t>
      </w:r>
      <w:r w:rsidRPr="4B065D1D">
        <w:rPr>
          <w:sz w:val="24"/>
          <w:szCs w:val="24"/>
        </w:rPr>
        <w:t>format, with the same look and feel of the .pdf forms, if he or she wishes to fill it out after viewing the sign language clips on-line for understanding, or print it out for writing upon later.</w:t>
      </w:r>
    </w:p>
    <w:p w14:paraId="4DFE0978" w14:textId="3ABF7725" w:rsidR="001F40AB" w:rsidRPr="004611D3" w:rsidRDefault="001F40AB" w:rsidP="004611D3">
      <w:pPr>
        <w:numPr>
          <w:ilvl w:val="0"/>
          <w:numId w:val="18"/>
        </w:numPr>
        <w:rPr>
          <w:sz w:val="24"/>
          <w:szCs w:val="24"/>
        </w:rPr>
      </w:pPr>
      <w:r w:rsidRPr="4B065D1D">
        <w:rPr>
          <w:sz w:val="24"/>
          <w:szCs w:val="24"/>
        </w:rPr>
        <w:t xml:space="preserve">The website also </w:t>
      </w:r>
      <w:proofErr w:type="gramStart"/>
      <w:r w:rsidRPr="4B065D1D">
        <w:rPr>
          <w:sz w:val="24"/>
          <w:szCs w:val="24"/>
        </w:rPr>
        <w:t>have</w:t>
      </w:r>
      <w:proofErr w:type="gramEnd"/>
      <w:r w:rsidRPr="4B065D1D">
        <w:rPr>
          <w:sz w:val="24"/>
          <w:szCs w:val="24"/>
        </w:rPr>
        <w:t xml:space="preserve"> to provide an accessible channel for users to request alternate formats of the forms from the owner of the form. </w:t>
      </w:r>
    </w:p>
    <w:p w14:paraId="6ECC9728" w14:textId="4958F8D5" w:rsidR="00D76416" w:rsidRPr="006F2DFD" w:rsidRDefault="00D76416" w:rsidP="4B065D1D">
      <w:pPr>
        <w:numPr>
          <w:ilvl w:val="2"/>
          <w:numId w:val="18"/>
        </w:numPr>
        <w:rPr>
          <w:b/>
          <w:bCs/>
          <w:sz w:val="28"/>
          <w:szCs w:val="28"/>
          <w:u w:val="single"/>
        </w:rPr>
      </w:pPr>
      <w:r w:rsidRPr="4B065D1D">
        <w:rPr>
          <w:b/>
          <w:bCs/>
          <w:sz w:val="28"/>
          <w:szCs w:val="28"/>
          <w:u w:val="single"/>
        </w:rPr>
        <w:lastRenderedPageBreak/>
        <w:t xml:space="preserve">Audience </w:t>
      </w:r>
    </w:p>
    <w:p w14:paraId="1CFCEBD4" w14:textId="38507533" w:rsidR="001A4726" w:rsidRDefault="1485C3DA" w:rsidP="00D76416">
      <w:pPr>
        <w:rPr>
          <w:sz w:val="24"/>
          <w:szCs w:val="24"/>
        </w:rPr>
      </w:pPr>
      <w:r w:rsidRPr="4B065D1D">
        <w:rPr>
          <w:sz w:val="24"/>
          <w:szCs w:val="24"/>
        </w:rPr>
        <w:t>Deaf</w:t>
      </w:r>
      <w:r w:rsidR="282DACDC" w:rsidRPr="4B065D1D">
        <w:rPr>
          <w:sz w:val="24"/>
          <w:szCs w:val="24"/>
        </w:rPr>
        <w:t xml:space="preserve"> and Hard of Hearing</w:t>
      </w:r>
      <w:r w:rsidRPr="4B065D1D">
        <w:rPr>
          <w:sz w:val="24"/>
          <w:szCs w:val="24"/>
        </w:rPr>
        <w:t xml:space="preserve"> Canadians, who are sign language users</w:t>
      </w:r>
      <w:r w:rsidR="00247549" w:rsidRPr="4B065D1D">
        <w:rPr>
          <w:sz w:val="24"/>
          <w:szCs w:val="24"/>
        </w:rPr>
        <w:t xml:space="preserve"> of Canada’s primary sign languages, in particular ASL and LSQ</w:t>
      </w:r>
      <w:r w:rsidRPr="4B065D1D">
        <w:rPr>
          <w:sz w:val="24"/>
          <w:szCs w:val="24"/>
        </w:rPr>
        <w:t xml:space="preserve">, especially those on low or limited incomes. </w:t>
      </w:r>
    </w:p>
    <w:p w14:paraId="66E57A87" w14:textId="77777777" w:rsidR="001A4726" w:rsidRDefault="001A4726" w:rsidP="00D76416">
      <w:pPr>
        <w:rPr>
          <w:sz w:val="24"/>
          <w:szCs w:val="24"/>
        </w:rPr>
      </w:pPr>
    </w:p>
    <w:p w14:paraId="13B7CA3B" w14:textId="17FC31A4" w:rsidR="00D76416" w:rsidRPr="006F2DFD" w:rsidRDefault="00940162" w:rsidP="00D76416">
      <w:pPr>
        <w:rPr>
          <w:b/>
          <w:bCs/>
          <w:sz w:val="28"/>
          <w:szCs w:val="28"/>
          <w:u w:val="single"/>
        </w:rPr>
      </w:pPr>
      <w:r w:rsidRPr="00940162">
        <w:rPr>
          <w:b/>
          <w:bCs/>
          <w:sz w:val="28"/>
          <w:szCs w:val="28"/>
          <w:u w:val="single"/>
        </w:rPr>
        <w:t>Disability Benefit Web Page</w:t>
      </w:r>
      <w:r w:rsidR="00D76416" w:rsidRPr="006F2DFD">
        <w:rPr>
          <w:b/>
          <w:bCs/>
          <w:sz w:val="28"/>
          <w:szCs w:val="28"/>
          <w:u w:val="single"/>
        </w:rPr>
        <w:t xml:space="preserve"> Website Goals </w:t>
      </w:r>
    </w:p>
    <w:p w14:paraId="05E8B894" w14:textId="31D029A2" w:rsidR="00D76416" w:rsidRPr="006F2DFD" w:rsidRDefault="00D76416" w:rsidP="00940162">
      <w:pPr>
        <w:numPr>
          <w:ilvl w:val="0"/>
          <w:numId w:val="17"/>
        </w:numPr>
        <w:rPr>
          <w:sz w:val="24"/>
          <w:szCs w:val="24"/>
        </w:rPr>
      </w:pPr>
      <w:r w:rsidRPr="006F2DFD">
        <w:rPr>
          <w:sz w:val="24"/>
          <w:szCs w:val="24"/>
        </w:rPr>
        <w:t xml:space="preserve">Be welcoming, engaging, inspirational, and reflective of </w:t>
      </w:r>
      <w:r w:rsidR="00940162">
        <w:rPr>
          <w:sz w:val="24"/>
          <w:szCs w:val="24"/>
        </w:rPr>
        <w:t>CAD-ASC</w:t>
      </w:r>
      <w:r w:rsidRPr="006F2DFD">
        <w:rPr>
          <w:sz w:val="24"/>
          <w:szCs w:val="24"/>
        </w:rPr>
        <w:t xml:space="preserve"> and its membership community. </w:t>
      </w:r>
    </w:p>
    <w:p w14:paraId="4BFDC109" w14:textId="77777777" w:rsidR="00D76416" w:rsidRPr="006F2DFD" w:rsidRDefault="00D76416" w:rsidP="00D76416">
      <w:pPr>
        <w:numPr>
          <w:ilvl w:val="0"/>
          <w:numId w:val="17"/>
        </w:numPr>
        <w:rPr>
          <w:sz w:val="24"/>
          <w:szCs w:val="24"/>
        </w:rPr>
      </w:pPr>
      <w:r w:rsidRPr="006F2DFD">
        <w:rPr>
          <w:sz w:val="24"/>
          <w:szCs w:val="24"/>
        </w:rPr>
        <w:t xml:space="preserve">Ensure intuitive navigation so all users can find information quickly. </w:t>
      </w:r>
    </w:p>
    <w:p w14:paraId="60E343BE" w14:textId="77777777" w:rsidR="00D76416" w:rsidRPr="006F2DFD" w:rsidRDefault="00D76416" w:rsidP="00D76416">
      <w:pPr>
        <w:numPr>
          <w:ilvl w:val="0"/>
          <w:numId w:val="17"/>
        </w:numPr>
        <w:rPr>
          <w:sz w:val="24"/>
          <w:szCs w:val="24"/>
        </w:rPr>
      </w:pPr>
      <w:r w:rsidRPr="006F2DFD">
        <w:rPr>
          <w:sz w:val="24"/>
          <w:szCs w:val="24"/>
        </w:rPr>
        <w:t xml:space="preserve">Feature high-quality, professional images, videos, and graphics. </w:t>
      </w:r>
    </w:p>
    <w:p w14:paraId="77F4DEE5" w14:textId="712D044A" w:rsidR="00D76416" w:rsidRDefault="00D76416" w:rsidP="00D76416">
      <w:pPr>
        <w:numPr>
          <w:ilvl w:val="0"/>
          <w:numId w:val="17"/>
        </w:numPr>
        <w:rPr>
          <w:sz w:val="24"/>
          <w:szCs w:val="24"/>
        </w:rPr>
      </w:pPr>
      <w:r w:rsidRPr="4B065D1D">
        <w:rPr>
          <w:sz w:val="24"/>
          <w:szCs w:val="24"/>
        </w:rPr>
        <w:t xml:space="preserve">Accessible (WCAG 2.1 </w:t>
      </w:r>
      <w:r w:rsidR="5CC90388" w:rsidRPr="4B065D1D">
        <w:rPr>
          <w:sz w:val="24"/>
          <w:szCs w:val="24"/>
        </w:rPr>
        <w:t xml:space="preserve">level </w:t>
      </w:r>
      <w:r w:rsidRPr="4B065D1D">
        <w:rPr>
          <w:sz w:val="24"/>
          <w:szCs w:val="24"/>
        </w:rPr>
        <w:t xml:space="preserve">AA) and responsive across all devices. </w:t>
      </w:r>
    </w:p>
    <w:p w14:paraId="48F59F96" w14:textId="7A61DFA3" w:rsidR="00D76416" w:rsidRDefault="00940162" w:rsidP="00D76416">
      <w:pPr>
        <w:numPr>
          <w:ilvl w:val="0"/>
          <w:numId w:val="17"/>
        </w:numPr>
        <w:rPr>
          <w:sz w:val="24"/>
          <w:szCs w:val="24"/>
        </w:rPr>
      </w:pPr>
      <w:r>
        <w:rPr>
          <w:sz w:val="24"/>
          <w:szCs w:val="24"/>
        </w:rPr>
        <w:t>No registration nor account by the user required; free for use.</w:t>
      </w:r>
    </w:p>
    <w:p w14:paraId="65AD3B9A" w14:textId="1A3880E0" w:rsidR="00A70A9D" w:rsidRPr="005E0A1D" w:rsidRDefault="00A70A9D" w:rsidP="00D76416">
      <w:pPr>
        <w:numPr>
          <w:ilvl w:val="0"/>
          <w:numId w:val="17"/>
        </w:numPr>
        <w:rPr>
          <w:sz w:val="24"/>
          <w:szCs w:val="24"/>
        </w:rPr>
      </w:pPr>
      <w:r>
        <w:rPr>
          <w:sz w:val="24"/>
          <w:szCs w:val="24"/>
        </w:rPr>
        <w:t>To be adapted for users at home, meaning laptops and regular computers with standard personal computers, both Windows and MacIntosh operating systems.</w:t>
      </w:r>
    </w:p>
    <w:p w14:paraId="11F80B59" w14:textId="11635EFC" w:rsidR="00D76416" w:rsidRPr="005E0A1D" w:rsidRDefault="00D76416" w:rsidP="00D76416">
      <w:pPr>
        <w:numPr>
          <w:ilvl w:val="0"/>
          <w:numId w:val="14"/>
        </w:numPr>
        <w:rPr>
          <w:sz w:val="24"/>
          <w:szCs w:val="24"/>
        </w:rPr>
      </w:pPr>
      <w:r w:rsidRPr="005E0A1D">
        <w:rPr>
          <w:sz w:val="24"/>
          <w:szCs w:val="24"/>
        </w:rPr>
        <w:t>Modern, responsive UI/UX design for all devices</w:t>
      </w:r>
      <w:r w:rsidR="00A70A9D">
        <w:rPr>
          <w:sz w:val="24"/>
          <w:szCs w:val="24"/>
        </w:rPr>
        <w:t>.</w:t>
      </w:r>
      <w:r w:rsidRPr="005E0A1D">
        <w:rPr>
          <w:sz w:val="24"/>
          <w:szCs w:val="24"/>
        </w:rPr>
        <w:t xml:space="preserve"> </w:t>
      </w:r>
    </w:p>
    <w:p w14:paraId="4041711B" w14:textId="2C3F94EF" w:rsidR="00D76416" w:rsidRPr="005E0A1D" w:rsidRDefault="00D76416" w:rsidP="00D76416">
      <w:pPr>
        <w:numPr>
          <w:ilvl w:val="0"/>
          <w:numId w:val="14"/>
        </w:numPr>
        <w:rPr>
          <w:sz w:val="24"/>
          <w:szCs w:val="24"/>
        </w:rPr>
      </w:pPr>
      <w:r w:rsidRPr="005E0A1D">
        <w:rPr>
          <w:sz w:val="24"/>
          <w:szCs w:val="24"/>
        </w:rPr>
        <w:t>CMS integration (WordPress, Drupal, or similar)</w:t>
      </w:r>
      <w:r w:rsidR="00A70A9D">
        <w:rPr>
          <w:sz w:val="24"/>
          <w:szCs w:val="24"/>
        </w:rPr>
        <w:t>.</w:t>
      </w:r>
      <w:r w:rsidRPr="005E0A1D">
        <w:rPr>
          <w:sz w:val="24"/>
          <w:szCs w:val="24"/>
        </w:rPr>
        <w:t xml:space="preserve"> </w:t>
      </w:r>
    </w:p>
    <w:p w14:paraId="299CF7E5" w14:textId="1E414ED2" w:rsidR="00D76416" w:rsidRPr="005E0A1D" w:rsidRDefault="00D76416" w:rsidP="00D76416">
      <w:pPr>
        <w:numPr>
          <w:ilvl w:val="0"/>
          <w:numId w:val="14"/>
        </w:numPr>
        <w:rPr>
          <w:sz w:val="24"/>
          <w:szCs w:val="24"/>
        </w:rPr>
      </w:pPr>
      <w:r w:rsidRPr="005E0A1D">
        <w:rPr>
          <w:sz w:val="24"/>
          <w:szCs w:val="24"/>
        </w:rPr>
        <w:t>Accessibility compliance, SEO optimization,</w:t>
      </w:r>
      <w:r w:rsidR="00940162">
        <w:rPr>
          <w:sz w:val="24"/>
          <w:szCs w:val="24"/>
        </w:rPr>
        <w:t xml:space="preserve"> and</w:t>
      </w:r>
      <w:r w:rsidRPr="005E0A1D">
        <w:rPr>
          <w:sz w:val="24"/>
          <w:szCs w:val="24"/>
        </w:rPr>
        <w:t xml:space="preserve"> analytics</w:t>
      </w:r>
      <w:r w:rsidR="00A70A9D">
        <w:rPr>
          <w:sz w:val="24"/>
          <w:szCs w:val="24"/>
        </w:rPr>
        <w:t>.</w:t>
      </w:r>
      <w:r w:rsidRPr="005E0A1D">
        <w:rPr>
          <w:sz w:val="24"/>
          <w:szCs w:val="24"/>
        </w:rPr>
        <w:t xml:space="preserve"> </w:t>
      </w:r>
    </w:p>
    <w:p w14:paraId="07564E3C" w14:textId="77777777" w:rsidR="00D76416" w:rsidRDefault="00D76416" w:rsidP="00D76416">
      <w:pPr>
        <w:rPr>
          <w:sz w:val="24"/>
          <w:szCs w:val="24"/>
        </w:rPr>
      </w:pPr>
    </w:p>
    <w:p w14:paraId="0761D815" w14:textId="3918408F" w:rsidR="00CB4FDF" w:rsidRPr="00CB4FDF" w:rsidRDefault="00CB4FDF" w:rsidP="00D76416">
      <w:pPr>
        <w:rPr>
          <w:b/>
          <w:bCs/>
          <w:sz w:val="28"/>
          <w:szCs w:val="28"/>
          <w:u w:val="single"/>
        </w:rPr>
      </w:pPr>
      <w:r w:rsidRPr="00CB4FDF">
        <w:rPr>
          <w:b/>
          <w:bCs/>
          <w:sz w:val="28"/>
          <w:szCs w:val="28"/>
          <w:u w:val="single"/>
        </w:rPr>
        <w:t>Further Project Details</w:t>
      </w:r>
    </w:p>
    <w:p w14:paraId="41EDCE5B" w14:textId="0031B2B2" w:rsidR="00BC0AE7" w:rsidRDefault="00BC0AE7" w:rsidP="00AF4D0D">
      <w:pPr>
        <w:numPr>
          <w:ilvl w:val="0"/>
          <w:numId w:val="14"/>
        </w:numPr>
        <w:rPr>
          <w:sz w:val="24"/>
          <w:szCs w:val="24"/>
        </w:rPr>
      </w:pPr>
      <w:r w:rsidRPr="4B065D1D">
        <w:rPr>
          <w:sz w:val="24"/>
          <w:szCs w:val="24"/>
        </w:rPr>
        <w:t xml:space="preserve">Best practice sample website: (although the bidder is welcome to improve upon) </w:t>
      </w:r>
      <w:hyperlink r:id="rId7">
        <w:r w:rsidRPr="4B065D1D">
          <w:rPr>
            <w:rStyle w:val="Hyperlink"/>
            <w:sz w:val="24"/>
            <w:szCs w:val="24"/>
          </w:rPr>
          <w:t>https://258hub.ca/forms-in-asl/</w:t>
        </w:r>
      </w:hyperlink>
      <w:r w:rsidRPr="4B065D1D">
        <w:rPr>
          <w:sz w:val="24"/>
          <w:szCs w:val="24"/>
        </w:rPr>
        <w:t xml:space="preserve"> </w:t>
      </w:r>
    </w:p>
    <w:p w14:paraId="4750BFD5" w14:textId="4A877FCD" w:rsidR="00486DE5" w:rsidRDefault="00486DE5" w:rsidP="00AF4D0D">
      <w:pPr>
        <w:numPr>
          <w:ilvl w:val="0"/>
          <w:numId w:val="14"/>
        </w:numPr>
        <w:rPr>
          <w:sz w:val="24"/>
          <w:szCs w:val="24"/>
        </w:rPr>
      </w:pPr>
      <w:r w:rsidRPr="4B065D1D">
        <w:rPr>
          <w:sz w:val="24"/>
          <w:szCs w:val="24"/>
        </w:rPr>
        <w:t xml:space="preserve">Please note, on </w:t>
      </w:r>
      <w:r w:rsidR="39D37028" w:rsidRPr="4B065D1D">
        <w:rPr>
          <w:sz w:val="24"/>
          <w:szCs w:val="24"/>
        </w:rPr>
        <w:t>those best practices</w:t>
      </w:r>
      <w:r w:rsidRPr="4B065D1D">
        <w:rPr>
          <w:sz w:val="24"/>
          <w:szCs w:val="24"/>
        </w:rPr>
        <w:t xml:space="preserve"> website, </w:t>
      </w:r>
      <w:hyperlink r:id="rId8">
        <w:r w:rsidRPr="4B065D1D">
          <w:rPr>
            <w:rStyle w:val="Hyperlink"/>
            <w:sz w:val="24"/>
            <w:szCs w:val="24"/>
          </w:rPr>
          <w:t>https://258hub.ca/forms-in-asl/</w:t>
        </w:r>
      </w:hyperlink>
      <w:r w:rsidRPr="4B065D1D">
        <w:rPr>
          <w:sz w:val="24"/>
          <w:szCs w:val="24"/>
        </w:rPr>
        <w:t xml:space="preserve">, the designers had attempted to have every single field on the forms have an ASL clip. However, we will be much more strategic, and only place ASL or LSQ video clips where clarification is the most needed.  </w:t>
      </w:r>
    </w:p>
    <w:p w14:paraId="7C92309D" w14:textId="11A47B8F" w:rsidR="00CB4FDF" w:rsidRDefault="00D434B0" w:rsidP="00D76416">
      <w:pPr>
        <w:numPr>
          <w:ilvl w:val="0"/>
          <w:numId w:val="14"/>
        </w:numPr>
        <w:rPr>
          <w:sz w:val="24"/>
          <w:szCs w:val="24"/>
        </w:rPr>
      </w:pPr>
      <w:r w:rsidRPr="4B065D1D">
        <w:rPr>
          <w:sz w:val="24"/>
          <w:szCs w:val="24"/>
        </w:rPr>
        <w:t xml:space="preserve">Unless the bidder also bids on Proposal Two, </w:t>
      </w:r>
      <w:r w:rsidR="542D3A6B" w:rsidRPr="4B065D1D">
        <w:rPr>
          <w:sz w:val="24"/>
          <w:szCs w:val="24"/>
        </w:rPr>
        <w:t>the bidder will</w:t>
      </w:r>
      <w:r w:rsidR="7F424CA3" w:rsidRPr="4B065D1D">
        <w:rPr>
          <w:sz w:val="24"/>
          <w:szCs w:val="24"/>
        </w:rPr>
        <w:t xml:space="preserve"> receive and</w:t>
      </w:r>
      <w:r w:rsidR="542D3A6B" w:rsidRPr="4B065D1D">
        <w:rPr>
          <w:sz w:val="24"/>
          <w:szCs w:val="24"/>
        </w:rPr>
        <w:t xml:space="preserve"> incorporate as part of the planning for the project; </w:t>
      </w:r>
      <w:r w:rsidR="00AF4D0D" w:rsidRPr="4B065D1D">
        <w:rPr>
          <w:sz w:val="24"/>
          <w:szCs w:val="24"/>
        </w:rPr>
        <w:t xml:space="preserve"> </w:t>
      </w:r>
      <w:r w:rsidR="08D62B2D" w:rsidRPr="4B065D1D">
        <w:rPr>
          <w:sz w:val="24"/>
          <w:szCs w:val="24"/>
        </w:rPr>
        <w:t xml:space="preserve">short </w:t>
      </w:r>
      <w:r w:rsidR="00AF4D0D" w:rsidRPr="4B065D1D">
        <w:rPr>
          <w:sz w:val="24"/>
          <w:szCs w:val="24"/>
        </w:rPr>
        <w:t>video clips</w:t>
      </w:r>
      <w:r w:rsidR="15B844F7" w:rsidRPr="4B065D1D">
        <w:rPr>
          <w:sz w:val="24"/>
          <w:szCs w:val="24"/>
        </w:rPr>
        <w:t xml:space="preserve"> inserted into the forms</w:t>
      </w:r>
      <w:r w:rsidR="46C7C2A8" w:rsidRPr="4B065D1D">
        <w:rPr>
          <w:sz w:val="24"/>
          <w:szCs w:val="24"/>
        </w:rPr>
        <w:t>.  Icon placement of the videos on the form to be approved by CAD-ASC.</w:t>
      </w:r>
      <w:r w:rsidR="00A8462D">
        <w:rPr>
          <w:sz w:val="24"/>
          <w:szCs w:val="24"/>
        </w:rPr>
        <w:t xml:space="preserve"> </w:t>
      </w:r>
      <w:r w:rsidR="00AF4D0D" w:rsidRPr="4B065D1D">
        <w:rPr>
          <w:sz w:val="24"/>
          <w:szCs w:val="24"/>
        </w:rPr>
        <w:t xml:space="preserve">The bidder will ensure that each form is in a format that can easily be opened and not require downloading to the computer’s hard drive </w:t>
      </w:r>
      <w:r w:rsidR="00927D30" w:rsidRPr="4B065D1D">
        <w:rPr>
          <w:sz w:val="24"/>
          <w:szCs w:val="24"/>
        </w:rPr>
        <w:t>to</w:t>
      </w:r>
      <w:r w:rsidR="00AF4D0D" w:rsidRPr="4B065D1D">
        <w:rPr>
          <w:sz w:val="24"/>
          <w:szCs w:val="24"/>
        </w:rPr>
        <w:t xml:space="preserve"> </w:t>
      </w:r>
      <w:r w:rsidR="01F49661" w:rsidRPr="4B065D1D">
        <w:rPr>
          <w:sz w:val="24"/>
          <w:szCs w:val="24"/>
        </w:rPr>
        <w:t>open if</w:t>
      </w:r>
      <w:r w:rsidR="008A382D" w:rsidRPr="4B065D1D">
        <w:rPr>
          <w:sz w:val="24"/>
          <w:szCs w:val="24"/>
        </w:rPr>
        <w:t xml:space="preserve"> they wish</w:t>
      </w:r>
      <w:r w:rsidR="00AF4D0D" w:rsidRPr="4B065D1D">
        <w:rPr>
          <w:sz w:val="24"/>
          <w:szCs w:val="24"/>
        </w:rPr>
        <w:t>.</w:t>
      </w:r>
      <w:r w:rsidR="008A382D" w:rsidRPr="4B065D1D">
        <w:rPr>
          <w:sz w:val="24"/>
          <w:szCs w:val="24"/>
        </w:rPr>
        <w:t xml:space="preserve"> </w:t>
      </w:r>
    </w:p>
    <w:p w14:paraId="18AD240E" w14:textId="77777777" w:rsidR="00D434B0" w:rsidRDefault="00D434B0" w:rsidP="00D434B0">
      <w:pPr>
        <w:rPr>
          <w:sz w:val="24"/>
          <w:szCs w:val="24"/>
        </w:rPr>
      </w:pPr>
    </w:p>
    <w:p w14:paraId="6BCE4187" w14:textId="7F912102" w:rsidR="006538F2" w:rsidRPr="00E572E1" w:rsidRDefault="006538F2" w:rsidP="006538F2">
      <w:pPr>
        <w:rPr>
          <w:sz w:val="36"/>
          <w:szCs w:val="36"/>
          <w:u w:val="double"/>
        </w:rPr>
      </w:pPr>
      <w:r w:rsidRPr="00E572E1">
        <w:rPr>
          <w:sz w:val="36"/>
          <w:szCs w:val="36"/>
          <w:u w:val="double"/>
        </w:rPr>
        <w:lastRenderedPageBreak/>
        <w:t xml:space="preserve">PROPOSAL </w:t>
      </w:r>
      <w:r w:rsidR="00D434B0">
        <w:rPr>
          <w:sz w:val="36"/>
          <w:szCs w:val="36"/>
          <w:u w:val="double"/>
        </w:rPr>
        <w:t>TWO</w:t>
      </w:r>
      <w:r w:rsidRPr="00E572E1">
        <w:rPr>
          <w:sz w:val="36"/>
          <w:szCs w:val="36"/>
          <w:u w:val="double"/>
        </w:rPr>
        <w:t xml:space="preserve">: </w:t>
      </w:r>
      <w:r w:rsidR="00D434B0">
        <w:rPr>
          <w:sz w:val="36"/>
          <w:szCs w:val="36"/>
          <w:u w:val="double"/>
        </w:rPr>
        <w:t>SIGN LANGUAGE VIDEO PRODUCTION</w:t>
      </w:r>
    </w:p>
    <w:p w14:paraId="62B4C85C" w14:textId="77777777" w:rsidR="006538F2" w:rsidRPr="006F2DFD" w:rsidRDefault="006538F2" w:rsidP="006538F2">
      <w:pPr>
        <w:rPr>
          <w:b/>
          <w:bCs/>
          <w:sz w:val="28"/>
          <w:szCs w:val="28"/>
          <w:u w:val="single"/>
        </w:rPr>
      </w:pPr>
      <w:r>
        <w:br/>
      </w:r>
      <w:r w:rsidRPr="36E71EC7">
        <w:rPr>
          <w:b/>
          <w:bCs/>
          <w:sz w:val="28"/>
          <w:szCs w:val="28"/>
          <w:u w:val="single"/>
        </w:rPr>
        <w:t xml:space="preserve">Project Overview </w:t>
      </w:r>
    </w:p>
    <w:p w14:paraId="1DD1E0DA" w14:textId="5A5C7DD7" w:rsidR="006538F2" w:rsidRDefault="006538F2" w:rsidP="00D434B0">
      <w:pPr>
        <w:rPr>
          <w:sz w:val="24"/>
          <w:szCs w:val="24"/>
        </w:rPr>
      </w:pPr>
      <w:r w:rsidRPr="4B065D1D">
        <w:rPr>
          <w:sz w:val="24"/>
          <w:szCs w:val="24"/>
        </w:rPr>
        <w:t xml:space="preserve">The goal of this project is to </w:t>
      </w:r>
      <w:r w:rsidR="00D434B0" w:rsidRPr="4B065D1D">
        <w:rPr>
          <w:sz w:val="24"/>
          <w:szCs w:val="24"/>
        </w:rPr>
        <w:t xml:space="preserve">produce high-quality, clear videos in </w:t>
      </w:r>
      <w:r w:rsidR="008A382D" w:rsidRPr="4B065D1D">
        <w:rPr>
          <w:sz w:val="24"/>
          <w:szCs w:val="24"/>
        </w:rPr>
        <w:t>two</w:t>
      </w:r>
      <w:r w:rsidR="00D434B0" w:rsidRPr="4B065D1D">
        <w:rPr>
          <w:sz w:val="24"/>
          <w:szCs w:val="24"/>
        </w:rPr>
        <w:t xml:space="preserve"> sign languages: </w:t>
      </w:r>
      <w:r w:rsidR="5E15AAD2" w:rsidRPr="4B065D1D">
        <w:rPr>
          <w:sz w:val="24"/>
          <w:szCs w:val="24"/>
        </w:rPr>
        <w:t>ASL and LSQ</w:t>
      </w:r>
      <w:r w:rsidR="008A382D" w:rsidRPr="4B065D1D">
        <w:rPr>
          <w:sz w:val="24"/>
          <w:szCs w:val="24"/>
        </w:rPr>
        <w:t>.</w:t>
      </w:r>
    </w:p>
    <w:p w14:paraId="17ABD334" w14:textId="6C6A0F2A" w:rsidR="006538F2" w:rsidRPr="006F2DFD" w:rsidRDefault="006538F2" w:rsidP="4B065D1D">
      <w:pPr>
        <w:rPr>
          <w:b/>
          <w:bCs/>
          <w:sz w:val="28"/>
          <w:szCs w:val="28"/>
          <w:u w:val="single"/>
        </w:rPr>
      </w:pPr>
      <w:r w:rsidRPr="4B065D1D">
        <w:rPr>
          <w:b/>
          <w:bCs/>
          <w:sz w:val="28"/>
          <w:szCs w:val="28"/>
          <w:u w:val="single"/>
        </w:rPr>
        <w:t xml:space="preserve">Audience </w:t>
      </w:r>
    </w:p>
    <w:p w14:paraId="359365D3" w14:textId="7ACB5121" w:rsidR="006538F2" w:rsidRDefault="006538F2" w:rsidP="006538F2">
      <w:pPr>
        <w:rPr>
          <w:sz w:val="24"/>
          <w:szCs w:val="24"/>
        </w:rPr>
      </w:pPr>
      <w:r w:rsidRPr="4B065D1D">
        <w:rPr>
          <w:sz w:val="24"/>
          <w:szCs w:val="24"/>
        </w:rPr>
        <w:t xml:space="preserve">Deaf and Hard of Hearing Canadians, who are primarily sign language users, especially those on low or limited incomes. </w:t>
      </w:r>
    </w:p>
    <w:p w14:paraId="72B61B7A" w14:textId="77777777" w:rsidR="006538F2" w:rsidRPr="00CB4FDF" w:rsidRDefault="006538F2" w:rsidP="006538F2">
      <w:pPr>
        <w:rPr>
          <w:b/>
          <w:bCs/>
          <w:sz w:val="28"/>
          <w:szCs w:val="28"/>
          <w:u w:val="single"/>
        </w:rPr>
      </w:pPr>
      <w:r w:rsidRPr="00CB4FDF">
        <w:rPr>
          <w:b/>
          <w:bCs/>
          <w:sz w:val="28"/>
          <w:szCs w:val="28"/>
          <w:u w:val="single"/>
        </w:rPr>
        <w:t>Further Project Details</w:t>
      </w:r>
    </w:p>
    <w:p w14:paraId="4F4910A1" w14:textId="11C517A5" w:rsidR="006538F2" w:rsidRDefault="006538F2" w:rsidP="006538F2">
      <w:pPr>
        <w:numPr>
          <w:ilvl w:val="0"/>
          <w:numId w:val="14"/>
        </w:numPr>
        <w:rPr>
          <w:sz w:val="24"/>
          <w:szCs w:val="24"/>
        </w:rPr>
      </w:pPr>
      <w:r>
        <w:rPr>
          <w:sz w:val="24"/>
          <w:szCs w:val="24"/>
        </w:rPr>
        <w:t>Best practice sample</w:t>
      </w:r>
      <w:r w:rsidR="00D434B0">
        <w:rPr>
          <w:sz w:val="24"/>
          <w:szCs w:val="24"/>
        </w:rPr>
        <w:t xml:space="preserve"> videos</w:t>
      </w:r>
      <w:r>
        <w:rPr>
          <w:sz w:val="24"/>
          <w:szCs w:val="24"/>
        </w:rPr>
        <w:t xml:space="preserve">: </w:t>
      </w:r>
      <w:hyperlink r:id="rId9" w:history="1">
        <w:r w:rsidRPr="009F71F3">
          <w:rPr>
            <w:rStyle w:val="Hyperlink"/>
            <w:sz w:val="24"/>
            <w:szCs w:val="24"/>
          </w:rPr>
          <w:t>https://258hub.ca/forms-in-asl/</w:t>
        </w:r>
      </w:hyperlink>
      <w:r>
        <w:rPr>
          <w:sz w:val="24"/>
          <w:szCs w:val="24"/>
        </w:rPr>
        <w:t xml:space="preserve"> </w:t>
      </w:r>
    </w:p>
    <w:p w14:paraId="34983111" w14:textId="71EF0C34" w:rsidR="00E572E1" w:rsidRDefault="00D434B0" w:rsidP="00E572E1">
      <w:pPr>
        <w:numPr>
          <w:ilvl w:val="0"/>
          <w:numId w:val="14"/>
        </w:numPr>
        <w:rPr>
          <w:sz w:val="24"/>
          <w:szCs w:val="24"/>
        </w:rPr>
      </w:pPr>
      <w:r w:rsidRPr="4B065D1D">
        <w:rPr>
          <w:sz w:val="24"/>
          <w:szCs w:val="24"/>
        </w:rPr>
        <w:t xml:space="preserve">Produce the </w:t>
      </w:r>
      <w:r w:rsidR="0F981ED3" w:rsidRPr="4B065D1D">
        <w:rPr>
          <w:sz w:val="24"/>
          <w:szCs w:val="24"/>
        </w:rPr>
        <w:t xml:space="preserve">required </w:t>
      </w:r>
      <w:r w:rsidRPr="4B065D1D">
        <w:rPr>
          <w:sz w:val="24"/>
          <w:szCs w:val="24"/>
        </w:rPr>
        <w:t>videos</w:t>
      </w:r>
      <w:r w:rsidR="4FD47F3D" w:rsidRPr="4B065D1D">
        <w:rPr>
          <w:sz w:val="24"/>
          <w:szCs w:val="24"/>
        </w:rPr>
        <w:t>.</w:t>
      </w:r>
    </w:p>
    <w:p w14:paraId="69490A03" w14:textId="73E5A178" w:rsidR="00E572E1" w:rsidRDefault="00D966EF" w:rsidP="00E572E1">
      <w:pPr>
        <w:numPr>
          <w:ilvl w:val="0"/>
          <w:numId w:val="14"/>
        </w:numPr>
        <w:rPr>
          <w:sz w:val="24"/>
          <w:szCs w:val="24"/>
        </w:rPr>
      </w:pPr>
      <w:r w:rsidRPr="4B065D1D">
        <w:rPr>
          <w:sz w:val="24"/>
          <w:szCs w:val="24"/>
        </w:rPr>
        <w:t xml:space="preserve">For the  ASL and the LSQ videos, </w:t>
      </w:r>
      <w:r w:rsidR="46D6464D" w:rsidRPr="4B065D1D">
        <w:rPr>
          <w:sz w:val="24"/>
          <w:szCs w:val="24"/>
        </w:rPr>
        <w:t>the bidder shall ensure the narrators reflect the diversity of Canadian society. All narrators must be Deaf.</w:t>
      </w:r>
    </w:p>
    <w:p w14:paraId="51194AC4" w14:textId="26281F68" w:rsidR="08762017" w:rsidRDefault="08762017" w:rsidP="4B065D1D">
      <w:pPr>
        <w:numPr>
          <w:ilvl w:val="0"/>
          <w:numId w:val="14"/>
        </w:numPr>
        <w:rPr>
          <w:sz w:val="24"/>
          <w:szCs w:val="24"/>
        </w:rPr>
      </w:pPr>
      <w:r w:rsidRPr="4B065D1D">
        <w:rPr>
          <w:sz w:val="24"/>
          <w:szCs w:val="24"/>
        </w:rPr>
        <w:t xml:space="preserve">Each video clip shall have open captioning </w:t>
      </w:r>
      <w:r w:rsidR="48141E16" w:rsidRPr="4B065D1D">
        <w:rPr>
          <w:sz w:val="24"/>
          <w:szCs w:val="24"/>
        </w:rPr>
        <w:t xml:space="preserve">that does </w:t>
      </w:r>
      <w:r w:rsidRPr="4B065D1D">
        <w:rPr>
          <w:sz w:val="24"/>
          <w:szCs w:val="24"/>
        </w:rPr>
        <w:t>not obstruct the narrator’s arms or hands.</w:t>
      </w:r>
    </w:p>
    <w:p w14:paraId="00BDDF63" w14:textId="27B53DFF" w:rsidR="158EE58E" w:rsidRDefault="158EE58E" w:rsidP="4B065D1D">
      <w:pPr>
        <w:numPr>
          <w:ilvl w:val="0"/>
          <w:numId w:val="14"/>
        </w:numPr>
        <w:rPr>
          <w:sz w:val="24"/>
          <w:szCs w:val="24"/>
        </w:rPr>
      </w:pPr>
      <w:r w:rsidRPr="4B065D1D">
        <w:rPr>
          <w:sz w:val="24"/>
          <w:szCs w:val="24"/>
        </w:rPr>
        <w:t>CAD-ASC will approve the bilingual scripts.</w:t>
      </w:r>
    </w:p>
    <w:p w14:paraId="0096ADE7" w14:textId="77777777" w:rsidR="00D434B0" w:rsidRPr="00D434B0" w:rsidRDefault="00D434B0" w:rsidP="00D434B0">
      <w:pPr>
        <w:rPr>
          <w:sz w:val="24"/>
          <w:szCs w:val="24"/>
        </w:rPr>
      </w:pPr>
    </w:p>
    <w:p w14:paraId="4FF547FF" w14:textId="408EFE63" w:rsidR="006538F2" w:rsidRPr="006538F2" w:rsidRDefault="006538F2" w:rsidP="00E572E1">
      <w:pPr>
        <w:rPr>
          <w:sz w:val="36"/>
          <w:szCs w:val="36"/>
          <w:u w:val="double"/>
        </w:rPr>
      </w:pPr>
      <w:r w:rsidRPr="006538F2">
        <w:rPr>
          <w:sz w:val="36"/>
          <w:szCs w:val="36"/>
          <w:u w:val="double"/>
        </w:rPr>
        <w:t>RULES FOR BOTH PROPOSALS</w:t>
      </w:r>
    </w:p>
    <w:p w14:paraId="15040F38" w14:textId="6B96FFB4" w:rsidR="00D76416" w:rsidRPr="005E0A1D" w:rsidRDefault="00D76416" w:rsidP="4B065D1D">
      <w:pPr>
        <w:rPr>
          <w:b/>
          <w:bCs/>
          <w:sz w:val="28"/>
          <w:szCs w:val="28"/>
          <w:u w:val="single"/>
        </w:rPr>
      </w:pPr>
      <w:r w:rsidRPr="4B065D1D">
        <w:rPr>
          <w:b/>
          <w:bCs/>
          <w:sz w:val="28"/>
          <w:szCs w:val="28"/>
          <w:u w:val="single"/>
        </w:rPr>
        <w:t xml:space="preserve">Proposal Requirements </w:t>
      </w:r>
    </w:p>
    <w:p w14:paraId="57C88C64" w14:textId="77777777" w:rsidR="00D76416" w:rsidRDefault="00D76416" w:rsidP="00D76416">
      <w:pPr>
        <w:rPr>
          <w:sz w:val="24"/>
          <w:szCs w:val="24"/>
        </w:rPr>
      </w:pPr>
      <w:r w:rsidRPr="005E0A1D">
        <w:rPr>
          <w:sz w:val="24"/>
          <w:szCs w:val="24"/>
        </w:rPr>
        <w:t xml:space="preserve">Proposals should include: </w:t>
      </w:r>
    </w:p>
    <w:p w14:paraId="3B3B34AA" w14:textId="39DFA945" w:rsidR="00CB4FDF" w:rsidRPr="005E0A1D" w:rsidRDefault="00CB4FDF" w:rsidP="00D76416">
      <w:pPr>
        <w:rPr>
          <w:b/>
          <w:bCs/>
          <w:sz w:val="24"/>
          <w:szCs w:val="24"/>
        </w:rPr>
      </w:pPr>
      <w:r w:rsidRPr="00CB4FDF">
        <w:rPr>
          <w:b/>
          <w:bCs/>
          <w:sz w:val="24"/>
          <w:szCs w:val="24"/>
        </w:rPr>
        <w:t>Background</w:t>
      </w:r>
    </w:p>
    <w:p w14:paraId="43BEC93F" w14:textId="6AAF77BC" w:rsidR="00D76416" w:rsidRPr="00CB4FDF" w:rsidRDefault="66AC0EE5" w:rsidP="00CB4FDF">
      <w:pPr>
        <w:pStyle w:val="ListParagraph"/>
        <w:numPr>
          <w:ilvl w:val="0"/>
          <w:numId w:val="23"/>
        </w:numPr>
        <w:rPr>
          <w:sz w:val="24"/>
          <w:szCs w:val="24"/>
        </w:rPr>
      </w:pPr>
      <w:r w:rsidRPr="36E71EC7">
        <w:rPr>
          <w:sz w:val="24"/>
          <w:szCs w:val="24"/>
        </w:rPr>
        <w:t xml:space="preserve">Company </w:t>
      </w:r>
      <w:r w:rsidR="02EAD3EC" w:rsidRPr="36E71EC7">
        <w:rPr>
          <w:sz w:val="24"/>
          <w:szCs w:val="24"/>
        </w:rPr>
        <w:t>o</w:t>
      </w:r>
      <w:r w:rsidRPr="36E71EC7">
        <w:rPr>
          <w:sz w:val="24"/>
          <w:szCs w:val="24"/>
        </w:rPr>
        <w:t xml:space="preserve">verview, history, and size </w:t>
      </w:r>
    </w:p>
    <w:p w14:paraId="0CEE09CF" w14:textId="77777777" w:rsidR="00A70897" w:rsidRDefault="00A70897" w:rsidP="00CB4FDF">
      <w:pPr>
        <w:pStyle w:val="ListParagraph"/>
        <w:numPr>
          <w:ilvl w:val="0"/>
          <w:numId w:val="23"/>
        </w:numPr>
        <w:rPr>
          <w:sz w:val="24"/>
          <w:szCs w:val="24"/>
        </w:rPr>
      </w:pPr>
      <w:r w:rsidRPr="00CB4FDF">
        <w:rPr>
          <w:sz w:val="24"/>
          <w:szCs w:val="24"/>
        </w:rPr>
        <w:t>Experience with nonprofit and membership-based websites</w:t>
      </w:r>
    </w:p>
    <w:p w14:paraId="79D90548" w14:textId="631CF956" w:rsidR="002D6A39" w:rsidRPr="00CB4FDF" w:rsidRDefault="46B18D06" w:rsidP="00CB4FDF">
      <w:pPr>
        <w:pStyle w:val="ListParagraph"/>
        <w:numPr>
          <w:ilvl w:val="0"/>
          <w:numId w:val="23"/>
        </w:numPr>
        <w:rPr>
          <w:sz w:val="24"/>
          <w:szCs w:val="24"/>
        </w:rPr>
      </w:pPr>
      <w:r w:rsidRPr="36E71EC7">
        <w:rPr>
          <w:sz w:val="24"/>
          <w:szCs w:val="24"/>
        </w:rPr>
        <w:t>As an asset, would be nice if the bidder can cite any Deaf-friendly history and previous business with the Deaf</w:t>
      </w:r>
      <w:r w:rsidR="282DACDC" w:rsidRPr="36E71EC7">
        <w:rPr>
          <w:sz w:val="24"/>
          <w:szCs w:val="24"/>
        </w:rPr>
        <w:t xml:space="preserve"> and Hard of Hearing</w:t>
      </w:r>
      <w:r w:rsidRPr="36E71EC7">
        <w:rPr>
          <w:sz w:val="24"/>
          <w:szCs w:val="24"/>
        </w:rPr>
        <w:t xml:space="preserve"> community.</w:t>
      </w:r>
    </w:p>
    <w:p w14:paraId="143F5A6A" w14:textId="53FD3DB8" w:rsidR="2C2A657C" w:rsidRDefault="2C2A657C" w:rsidP="36E71EC7">
      <w:pPr>
        <w:pStyle w:val="ListParagraph"/>
        <w:numPr>
          <w:ilvl w:val="0"/>
          <w:numId w:val="23"/>
        </w:numPr>
        <w:rPr>
          <w:sz w:val="24"/>
          <w:szCs w:val="24"/>
        </w:rPr>
      </w:pPr>
      <w:r w:rsidRPr="36E71EC7">
        <w:rPr>
          <w:sz w:val="24"/>
          <w:szCs w:val="24"/>
        </w:rPr>
        <w:t>Preference will be given to Deaf-owned</w:t>
      </w:r>
      <w:r w:rsidR="00E572E1">
        <w:rPr>
          <w:sz w:val="24"/>
          <w:szCs w:val="24"/>
        </w:rPr>
        <w:t xml:space="preserve"> or</w:t>
      </w:r>
      <w:r w:rsidRPr="36E71EC7">
        <w:rPr>
          <w:sz w:val="24"/>
          <w:szCs w:val="24"/>
        </w:rPr>
        <w:t xml:space="preserve"> deaf-led organizations.</w:t>
      </w:r>
    </w:p>
    <w:p w14:paraId="0A14A34B" w14:textId="46307CEB" w:rsidR="00A70897" w:rsidRDefault="00A70897" w:rsidP="00A70897">
      <w:pPr>
        <w:rPr>
          <w:b/>
          <w:bCs/>
          <w:sz w:val="24"/>
          <w:szCs w:val="24"/>
        </w:rPr>
      </w:pPr>
      <w:r w:rsidRPr="00A70897">
        <w:rPr>
          <w:b/>
          <w:bCs/>
          <w:sz w:val="24"/>
          <w:szCs w:val="24"/>
        </w:rPr>
        <w:t>Team</w:t>
      </w:r>
    </w:p>
    <w:p w14:paraId="4A6525AE" w14:textId="23D8BE7A" w:rsidR="00A70897" w:rsidRPr="00CB4FDF" w:rsidRDefault="00A70897" w:rsidP="00CB4FDF">
      <w:pPr>
        <w:pStyle w:val="ListParagraph"/>
        <w:numPr>
          <w:ilvl w:val="0"/>
          <w:numId w:val="24"/>
        </w:numPr>
        <w:rPr>
          <w:sz w:val="24"/>
          <w:szCs w:val="24"/>
        </w:rPr>
      </w:pPr>
      <w:r w:rsidRPr="4B065D1D">
        <w:rPr>
          <w:sz w:val="24"/>
          <w:szCs w:val="24"/>
        </w:rPr>
        <w:t>Key personnel and roles, relevant experience</w:t>
      </w:r>
      <w:r w:rsidR="002E16A9" w:rsidRPr="4B065D1D">
        <w:rPr>
          <w:sz w:val="24"/>
          <w:szCs w:val="24"/>
        </w:rPr>
        <w:t>, especially for the Video Production portion of the RFP.</w:t>
      </w:r>
    </w:p>
    <w:p w14:paraId="6EBD3A2B" w14:textId="77777777" w:rsidR="00A70897" w:rsidRDefault="00A70897" w:rsidP="00A70897">
      <w:pPr>
        <w:rPr>
          <w:b/>
          <w:bCs/>
          <w:sz w:val="24"/>
          <w:szCs w:val="24"/>
        </w:rPr>
      </w:pPr>
      <w:r w:rsidRPr="00A70897">
        <w:rPr>
          <w:b/>
          <w:bCs/>
          <w:sz w:val="24"/>
          <w:szCs w:val="24"/>
        </w:rPr>
        <w:lastRenderedPageBreak/>
        <w:t>Approach &amp; Methodology</w:t>
      </w:r>
    </w:p>
    <w:p w14:paraId="5A809809" w14:textId="33CF26DB" w:rsidR="00A70897" w:rsidRPr="00CB4FDF" w:rsidRDefault="00A70897" w:rsidP="00CB4FDF">
      <w:pPr>
        <w:pStyle w:val="ListParagraph"/>
        <w:numPr>
          <w:ilvl w:val="0"/>
          <w:numId w:val="24"/>
        </w:numPr>
        <w:rPr>
          <w:sz w:val="24"/>
          <w:szCs w:val="24"/>
        </w:rPr>
      </w:pPr>
      <w:r w:rsidRPr="00CB4FDF">
        <w:rPr>
          <w:sz w:val="24"/>
          <w:szCs w:val="24"/>
        </w:rPr>
        <w:t>Design and development process</w:t>
      </w:r>
      <w:r w:rsidR="00CB4FDF" w:rsidRPr="00CB4FDF">
        <w:rPr>
          <w:sz w:val="24"/>
          <w:szCs w:val="24"/>
        </w:rPr>
        <w:t xml:space="preserve"> and </w:t>
      </w:r>
      <w:r w:rsidRPr="00CB4FDF">
        <w:rPr>
          <w:sz w:val="24"/>
          <w:szCs w:val="24"/>
        </w:rPr>
        <w:t>accessibility compliance</w:t>
      </w:r>
    </w:p>
    <w:p w14:paraId="0C2F7B04" w14:textId="3270C2D8" w:rsidR="00A70897" w:rsidRPr="00CB4FDF" w:rsidRDefault="00A70897" w:rsidP="00CB4FDF">
      <w:pPr>
        <w:pStyle w:val="ListParagraph"/>
        <w:numPr>
          <w:ilvl w:val="0"/>
          <w:numId w:val="24"/>
        </w:numPr>
        <w:rPr>
          <w:sz w:val="24"/>
          <w:szCs w:val="24"/>
        </w:rPr>
      </w:pPr>
      <w:r w:rsidRPr="4B065D1D">
        <w:rPr>
          <w:sz w:val="24"/>
          <w:szCs w:val="24"/>
        </w:rPr>
        <w:t>C</w:t>
      </w:r>
      <w:r w:rsidR="002E16A9" w:rsidRPr="4B065D1D">
        <w:rPr>
          <w:sz w:val="24"/>
          <w:szCs w:val="24"/>
        </w:rPr>
        <w:t>ontent Management System (C</w:t>
      </w:r>
      <w:r w:rsidRPr="4B065D1D">
        <w:rPr>
          <w:sz w:val="24"/>
          <w:szCs w:val="24"/>
        </w:rPr>
        <w:t>MS</w:t>
      </w:r>
      <w:r w:rsidR="002E16A9" w:rsidRPr="4B065D1D">
        <w:rPr>
          <w:sz w:val="24"/>
          <w:szCs w:val="24"/>
        </w:rPr>
        <w:t>)</w:t>
      </w:r>
      <w:r w:rsidRPr="4B065D1D">
        <w:rPr>
          <w:sz w:val="24"/>
          <w:szCs w:val="24"/>
        </w:rPr>
        <w:t xml:space="preserve"> recommendation and technical stack</w:t>
      </w:r>
    </w:p>
    <w:p w14:paraId="5A2F32AE" w14:textId="77777777" w:rsidR="00CB4FDF" w:rsidRDefault="00A70897" w:rsidP="00A70897">
      <w:pPr>
        <w:rPr>
          <w:b/>
          <w:bCs/>
          <w:sz w:val="24"/>
          <w:szCs w:val="24"/>
        </w:rPr>
      </w:pPr>
      <w:r w:rsidRPr="00A70897">
        <w:rPr>
          <w:b/>
          <w:bCs/>
          <w:sz w:val="24"/>
          <w:szCs w:val="24"/>
        </w:rPr>
        <w:t>Timeline</w:t>
      </w:r>
    </w:p>
    <w:p w14:paraId="1D8942C0" w14:textId="4A45287D" w:rsidR="00A70897" w:rsidRPr="00CB4FDF" w:rsidRDefault="00A70897" w:rsidP="00CB4FDF">
      <w:pPr>
        <w:pStyle w:val="ListParagraph"/>
        <w:numPr>
          <w:ilvl w:val="0"/>
          <w:numId w:val="25"/>
        </w:numPr>
        <w:rPr>
          <w:sz w:val="24"/>
          <w:szCs w:val="24"/>
        </w:rPr>
      </w:pPr>
      <w:r w:rsidRPr="00CB4FDF">
        <w:rPr>
          <w:sz w:val="24"/>
          <w:szCs w:val="24"/>
        </w:rPr>
        <w:t>Estimated milestones and project completion dates</w:t>
      </w:r>
    </w:p>
    <w:p w14:paraId="4251BDB5" w14:textId="77777777" w:rsidR="00CB4FDF" w:rsidRDefault="00A70897" w:rsidP="00A70897">
      <w:pPr>
        <w:rPr>
          <w:b/>
          <w:bCs/>
          <w:sz w:val="24"/>
          <w:szCs w:val="24"/>
        </w:rPr>
      </w:pPr>
      <w:r w:rsidRPr="00A70897">
        <w:rPr>
          <w:b/>
          <w:bCs/>
          <w:sz w:val="24"/>
          <w:szCs w:val="24"/>
        </w:rPr>
        <w:t>Budget</w:t>
      </w:r>
    </w:p>
    <w:p w14:paraId="6619C40D" w14:textId="70D54F57" w:rsidR="00A70897" w:rsidRPr="00CB4FDF" w:rsidRDefault="00A70897" w:rsidP="00CB4FDF">
      <w:pPr>
        <w:pStyle w:val="ListParagraph"/>
        <w:numPr>
          <w:ilvl w:val="0"/>
          <w:numId w:val="25"/>
        </w:numPr>
        <w:rPr>
          <w:sz w:val="24"/>
          <w:szCs w:val="24"/>
        </w:rPr>
      </w:pPr>
      <w:r w:rsidRPr="00CB4FDF">
        <w:rPr>
          <w:sz w:val="24"/>
          <w:szCs w:val="24"/>
        </w:rPr>
        <w:t>Itemized cost breakdown including design, development, content migration, portal functionality, and optional support</w:t>
      </w:r>
    </w:p>
    <w:p w14:paraId="643D2553" w14:textId="77777777" w:rsidR="00CB4FDF" w:rsidRDefault="00A70897" w:rsidP="00A70897">
      <w:pPr>
        <w:rPr>
          <w:b/>
          <w:bCs/>
          <w:sz w:val="24"/>
          <w:szCs w:val="24"/>
        </w:rPr>
      </w:pPr>
      <w:r w:rsidRPr="00A70897">
        <w:rPr>
          <w:b/>
          <w:bCs/>
          <w:sz w:val="24"/>
          <w:szCs w:val="24"/>
        </w:rPr>
        <w:t>Portfolio</w:t>
      </w:r>
    </w:p>
    <w:p w14:paraId="0F3A94A8" w14:textId="04F3F62E" w:rsidR="00A70897" w:rsidRPr="00CB4FDF" w:rsidRDefault="4CFDF1E8" w:rsidP="00CB4FDF">
      <w:pPr>
        <w:pStyle w:val="ListParagraph"/>
        <w:numPr>
          <w:ilvl w:val="0"/>
          <w:numId w:val="25"/>
        </w:numPr>
        <w:rPr>
          <w:sz w:val="24"/>
          <w:szCs w:val="24"/>
        </w:rPr>
      </w:pPr>
      <w:r w:rsidRPr="36E71EC7">
        <w:rPr>
          <w:sz w:val="24"/>
          <w:szCs w:val="24"/>
        </w:rPr>
        <w:t>Examples of similar nonprofit</w:t>
      </w:r>
      <w:r w:rsidR="00E572E1">
        <w:rPr>
          <w:sz w:val="24"/>
          <w:szCs w:val="24"/>
        </w:rPr>
        <w:t xml:space="preserve"> </w:t>
      </w:r>
      <w:r w:rsidRPr="36E71EC7">
        <w:rPr>
          <w:sz w:val="24"/>
          <w:szCs w:val="24"/>
        </w:rPr>
        <w:t>websites</w:t>
      </w:r>
      <w:r w:rsidR="006538F2">
        <w:rPr>
          <w:sz w:val="24"/>
          <w:szCs w:val="24"/>
        </w:rPr>
        <w:t xml:space="preserve"> (Proposal One) or sign language videos (Proposal Two)</w:t>
      </w:r>
    </w:p>
    <w:p w14:paraId="3F229D1B" w14:textId="77777777" w:rsidR="00CB4FDF" w:rsidRDefault="00A70897" w:rsidP="00A70897">
      <w:pPr>
        <w:rPr>
          <w:b/>
          <w:bCs/>
          <w:sz w:val="24"/>
          <w:szCs w:val="24"/>
        </w:rPr>
      </w:pPr>
      <w:r w:rsidRPr="00A70897">
        <w:rPr>
          <w:b/>
          <w:bCs/>
          <w:sz w:val="24"/>
          <w:szCs w:val="24"/>
        </w:rPr>
        <w:t>References</w:t>
      </w:r>
      <w:r>
        <w:rPr>
          <w:b/>
          <w:bCs/>
          <w:sz w:val="24"/>
          <w:szCs w:val="24"/>
        </w:rPr>
        <w:t xml:space="preserve"> </w:t>
      </w:r>
    </w:p>
    <w:p w14:paraId="27B26FB5" w14:textId="269521BE" w:rsidR="00A70897" w:rsidRPr="00CB4FDF" w:rsidRDefault="00A70897" w:rsidP="00CB4FDF">
      <w:pPr>
        <w:pStyle w:val="ListParagraph"/>
        <w:numPr>
          <w:ilvl w:val="0"/>
          <w:numId w:val="25"/>
        </w:numPr>
        <w:rPr>
          <w:sz w:val="24"/>
          <w:szCs w:val="24"/>
        </w:rPr>
      </w:pPr>
      <w:r w:rsidRPr="4B065D1D">
        <w:rPr>
          <w:sz w:val="24"/>
          <w:szCs w:val="24"/>
        </w:rPr>
        <w:t>At least two client references from comparable projects</w:t>
      </w:r>
      <w:r w:rsidR="002E16A9" w:rsidRPr="4B065D1D">
        <w:rPr>
          <w:sz w:val="24"/>
          <w:szCs w:val="24"/>
        </w:rPr>
        <w:t xml:space="preserve"> for each project applied to.</w:t>
      </w:r>
    </w:p>
    <w:p w14:paraId="5F209F5A" w14:textId="77777777" w:rsidR="00CB4FDF" w:rsidRDefault="00CB4FDF" w:rsidP="00A70897">
      <w:pPr>
        <w:rPr>
          <w:b/>
          <w:bCs/>
          <w:sz w:val="24"/>
          <w:szCs w:val="24"/>
        </w:rPr>
      </w:pPr>
    </w:p>
    <w:p w14:paraId="03743FC9" w14:textId="1B030D44" w:rsidR="00A70897" w:rsidRPr="00A70897" w:rsidRDefault="00A70897" w:rsidP="00A70897">
      <w:pPr>
        <w:rPr>
          <w:sz w:val="28"/>
          <w:szCs w:val="28"/>
          <w:u w:val="single"/>
        </w:rPr>
      </w:pPr>
      <w:r w:rsidRPr="00A70897">
        <w:rPr>
          <w:b/>
          <w:bCs/>
          <w:sz w:val="28"/>
          <w:szCs w:val="28"/>
          <w:u w:val="single"/>
        </w:rPr>
        <w:t xml:space="preserve">Evaluation Criteria </w:t>
      </w:r>
    </w:p>
    <w:p w14:paraId="1DBFAB02" w14:textId="3084B67B" w:rsidR="00A70897" w:rsidRPr="00A70897" w:rsidRDefault="00A70897" w:rsidP="00A70897">
      <w:pPr>
        <w:numPr>
          <w:ilvl w:val="0"/>
          <w:numId w:val="21"/>
        </w:numPr>
        <w:rPr>
          <w:sz w:val="24"/>
          <w:szCs w:val="24"/>
        </w:rPr>
      </w:pPr>
      <w:r w:rsidRPr="00A70897">
        <w:rPr>
          <w:sz w:val="24"/>
          <w:szCs w:val="24"/>
        </w:rPr>
        <w:t xml:space="preserve">Understanding of </w:t>
      </w:r>
      <w:r w:rsidR="00CB4FDF">
        <w:rPr>
          <w:sz w:val="24"/>
          <w:szCs w:val="24"/>
        </w:rPr>
        <w:t>CAD-ASC</w:t>
      </w:r>
      <w:r w:rsidRPr="00A70897">
        <w:rPr>
          <w:sz w:val="24"/>
          <w:szCs w:val="24"/>
        </w:rPr>
        <w:t xml:space="preserve"> mission and requirements</w:t>
      </w:r>
    </w:p>
    <w:p w14:paraId="5D102CEA" w14:textId="77777777" w:rsidR="00A70897" w:rsidRPr="00A70897" w:rsidRDefault="00A70897" w:rsidP="00A70897">
      <w:pPr>
        <w:numPr>
          <w:ilvl w:val="0"/>
          <w:numId w:val="21"/>
        </w:numPr>
        <w:rPr>
          <w:sz w:val="24"/>
          <w:szCs w:val="24"/>
        </w:rPr>
      </w:pPr>
      <w:r w:rsidRPr="00A70897">
        <w:rPr>
          <w:sz w:val="24"/>
          <w:szCs w:val="24"/>
        </w:rPr>
        <w:t>Relevant experience with nonprofit and membership organizations</w:t>
      </w:r>
    </w:p>
    <w:p w14:paraId="6EA822B1" w14:textId="6E59647F" w:rsidR="00A70897" w:rsidRPr="00A70897" w:rsidRDefault="00A70897" w:rsidP="00A70897">
      <w:pPr>
        <w:numPr>
          <w:ilvl w:val="0"/>
          <w:numId w:val="21"/>
        </w:numPr>
        <w:rPr>
          <w:sz w:val="24"/>
          <w:szCs w:val="24"/>
        </w:rPr>
      </w:pPr>
      <w:r w:rsidRPr="00A70897">
        <w:rPr>
          <w:sz w:val="24"/>
          <w:szCs w:val="24"/>
        </w:rPr>
        <w:t>Design quality responsiveness</w:t>
      </w:r>
    </w:p>
    <w:p w14:paraId="4347CCB9" w14:textId="77777777" w:rsidR="00A70897" w:rsidRPr="00A70897" w:rsidRDefault="00A70897" w:rsidP="00A70897">
      <w:pPr>
        <w:numPr>
          <w:ilvl w:val="0"/>
          <w:numId w:val="21"/>
        </w:numPr>
        <w:rPr>
          <w:sz w:val="24"/>
          <w:szCs w:val="24"/>
        </w:rPr>
      </w:pPr>
      <w:r w:rsidRPr="00A70897">
        <w:rPr>
          <w:sz w:val="24"/>
          <w:szCs w:val="24"/>
        </w:rPr>
        <w:t>Budget feasibility and value</w:t>
      </w:r>
    </w:p>
    <w:p w14:paraId="3485A8C1" w14:textId="77777777" w:rsidR="00A70897" w:rsidRPr="00A70897" w:rsidRDefault="00A70897" w:rsidP="00A70897">
      <w:pPr>
        <w:numPr>
          <w:ilvl w:val="0"/>
          <w:numId w:val="21"/>
        </w:numPr>
        <w:rPr>
          <w:sz w:val="24"/>
          <w:szCs w:val="24"/>
        </w:rPr>
      </w:pPr>
      <w:r w:rsidRPr="00A70897">
        <w:rPr>
          <w:sz w:val="24"/>
          <w:szCs w:val="24"/>
        </w:rPr>
        <w:t>References and client satisfaction</w:t>
      </w:r>
    </w:p>
    <w:p w14:paraId="06A7BBE6" w14:textId="77777777" w:rsidR="00A70897" w:rsidRPr="00A70897" w:rsidRDefault="00A70897" w:rsidP="00A70897">
      <w:pPr>
        <w:rPr>
          <w:sz w:val="24"/>
          <w:szCs w:val="24"/>
        </w:rPr>
      </w:pPr>
    </w:p>
    <w:p w14:paraId="6BE01A7A" w14:textId="77777777" w:rsidR="00A70897" w:rsidRPr="00A70897" w:rsidRDefault="00A70897" w:rsidP="00A70897">
      <w:pPr>
        <w:rPr>
          <w:sz w:val="28"/>
          <w:szCs w:val="28"/>
          <w:u w:val="single"/>
        </w:rPr>
      </w:pPr>
      <w:r w:rsidRPr="00A70897">
        <w:rPr>
          <w:b/>
          <w:bCs/>
          <w:sz w:val="28"/>
          <w:szCs w:val="28"/>
          <w:u w:val="single"/>
        </w:rPr>
        <w:t xml:space="preserve">Submission Details </w:t>
      </w:r>
    </w:p>
    <w:p w14:paraId="165F9355" w14:textId="02539A6C" w:rsidR="00A70897" w:rsidRDefault="00A70897" w:rsidP="00A70897">
      <w:pPr>
        <w:rPr>
          <w:sz w:val="24"/>
          <w:szCs w:val="24"/>
        </w:rPr>
      </w:pPr>
      <w:r w:rsidRPr="4B065D1D">
        <w:rPr>
          <w:b/>
          <w:bCs/>
          <w:sz w:val="24"/>
          <w:szCs w:val="24"/>
        </w:rPr>
        <w:t xml:space="preserve">Submission Deadline: </w:t>
      </w:r>
      <w:r w:rsidR="002E16A9" w:rsidRPr="4B065D1D">
        <w:rPr>
          <w:sz w:val="24"/>
          <w:szCs w:val="24"/>
        </w:rPr>
        <w:t>January 10,</w:t>
      </w:r>
      <w:r w:rsidRPr="4B065D1D">
        <w:rPr>
          <w:sz w:val="24"/>
          <w:szCs w:val="24"/>
        </w:rPr>
        <w:t xml:space="preserve"> 202</w:t>
      </w:r>
      <w:r w:rsidR="002E16A9" w:rsidRPr="4B065D1D">
        <w:rPr>
          <w:sz w:val="24"/>
          <w:szCs w:val="24"/>
        </w:rPr>
        <w:t>6</w:t>
      </w:r>
    </w:p>
    <w:p w14:paraId="176C758B" w14:textId="33E10587" w:rsidR="00A70897" w:rsidRDefault="4CFDF1E8" w:rsidP="00A70897">
      <w:pPr>
        <w:rPr>
          <w:sz w:val="24"/>
          <w:szCs w:val="24"/>
        </w:rPr>
      </w:pPr>
      <w:r w:rsidRPr="36E71EC7">
        <w:rPr>
          <w:b/>
          <w:bCs/>
          <w:sz w:val="24"/>
          <w:szCs w:val="24"/>
        </w:rPr>
        <w:t xml:space="preserve">Format: </w:t>
      </w:r>
      <w:r w:rsidRPr="36E71EC7">
        <w:rPr>
          <w:sz w:val="24"/>
          <w:szCs w:val="24"/>
        </w:rPr>
        <w:t>PDF</w:t>
      </w:r>
    </w:p>
    <w:p w14:paraId="0F64B5CE" w14:textId="7E35D313" w:rsidR="00A70897" w:rsidRDefault="00A70897" w:rsidP="4B065D1D">
      <w:pPr>
        <w:rPr>
          <w:i/>
          <w:iCs/>
          <w:sz w:val="24"/>
          <w:szCs w:val="24"/>
        </w:rPr>
      </w:pPr>
      <w:r w:rsidRPr="4B065D1D">
        <w:rPr>
          <w:b/>
          <w:bCs/>
          <w:sz w:val="24"/>
          <w:szCs w:val="24"/>
        </w:rPr>
        <w:t xml:space="preserve">Subject Line: </w:t>
      </w:r>
      <w:r w:rsidRPr="4B065D1D">
        <w:rPr>
          <w:i/>
          <w:iCs/>
          <w:sz w:val="24"/>
          <w:szCs w:val="24"/>
        </w:rPr>
        <w:t>RFP Submission</w:t>
      </w:r>
      <w:r w:rsidR="002E16A9" w:rsidRPr="4B065D1D">
        <w:rPr>
          <w:i/>
          <w:iCs/>
          <w:sz w:val="24"/>
          <w:szCs w:val="24"/>
        </w:rPr>
        <w:t xml:space="preserve"> Website Design and/or Video Production</w:t>
      </w:r>
      <w:r w:rsidRPr="4B065D1D">
        <w:rPr>
          <w:i/>
          <w:iCs/>
          <w:sz w:val="24"/>
          <w:szCs w:val="24"/>
        </w:rPr>
        <w:t xml:space="preserve"> – CAD/ASC </w:t>
      </w:r>
    </w:p>
    <w:p w14:paraId="390349D4" w14:textId="573310A8" w:rsidR="00CB4FDF" w:rsidRPr="00A70897" w:rsidRDefault="00CB4FDF" w:rsidP="00A70897">
      <w:pPr>
        <w:rPr>
          <w:sz w:val="24"/>
          <w:szCs w:val="24"/>
        </w:rPr>
      </w:pPr>
      <w:r w:rsidRPr="00CB4FDF">
        <w:rPr>
          <w:b/>
          <w:bCs/>
          <w:sz w:val="24"/>
          <w:szCs w:val="24"/>
        </w:rPr>
        <w:t xml:space="preserve">Email to: </w:t>
      </w:r>
      <w:hyperlink r:id="rId10" w:history="1">
        <w:r w:rsidRPr="009F71F3">
          <w:rPr>
            <w:rStyle w:val="Hyperlink"/>
            <w:sz w:val="24"/>
            <w:szCs w:val="24"/>
          </w:rPr>
          <w:t>info@cad-asc.ca</w:t>
        </w:r>
      </w:hyperlink>
      <w:r>
        <w:rPr>
          <w:sz w:val="24"/>
          <w:szCs w:val="24"/>
        </w:rPr>
        <w:t xml:space="preserve"> </w:t>
      </w:r>
    </w:p>
    <w:p w14:paraId="162AA1A1" w14:textId="77777777" w:rsidR="00A70897" w:rsidRPr="005E0A1D" w:rsidRDefault="00A70897" w:rsidP="00DF63BE">
      <w:pPr>
        <w:rPr>
          <w:sz w:val="24"/>
          <w:szCs w:val="24"/>
        </w:rPr>
      </w:pPr>
    </w:p>
    <w:p w14:paraId="3F00FA13" w14:textId="5D2757BA" w:rsidR="00D76416" w:rsidRPr="005E0A1D" w:rsidRDefault="00D76416" w:rsidP="00DF63BE">
      <w:pPr>
        <w:rPr>
          <w:b/>
          <w:bCs/>
          <w:sz w:val="28"/>
          <w:szCs w:val="28"/>
          <w:u w:val="single"/>
        </w:rPr>
      </w:pPr>
      <w:r w:rsidRPr="005E0A1D">
        <w:rPr>
          <w:b/>
          <w:bCs/>
          <w:sz w:val="28"/>
          <w:szCs w:val="28"/>
          <w:u w:val="single"/>
        </w:rPr>
        <w:t>Milestone</w:t>
      </w:r>
      <w:r w:rsidR="00CB4FDF" w:rsidRPr="00CB4FDF">
        <w:rPr>
          <w:b/>
          <w:bCs/>
          <w:sz w:val="28"/>
          <w:szCs w:val="28"/>
          <w:u w:val="single"/>
        </w:rPr>
        <w:t>s for Project</w:t>
      </w:r>
      <w:r w:rsidRPr="005E0A1D">
        <w:rPr>
          <w:b/>
          <w:bCs/>
          <w:sz w:val="28"/>
          <w:szCs w:val="28"/>
          <w:u w:val="single"/>
        </w:rPr>
        <w:t xml:space="preserve"> </w:t>
      </w:r>
      <w:r w:rsidR="006538F2">
        <w:rPr>
          <w:b/>
          <w:bCs/>
          <w:sz w:val="28"/>
          <w:szCs w:val="28"/>
          <w:u w:val="single"/>
        </w:rPr>
        <w:t>One</w:t>
      </w:r>
    </w:p>
    <w:p w14:paraId="63389FC2" w14:textId="50075083" w:rsidR="4B065D1D" w:rsidRPr="00A8462D" w:rsidRDefault="00D76416" w:rsidP="00A8462D">
      <w:pPr>
        <w:pStyle w:val="ListParagraph"/>
        <w:numPr>
          <w:ilvl w:val="0"/>
          <w:numId w:val="19"/>
        </w:numPr>
        <w:rPr>
          <w:sz w:val="24"/>
          <w:szCs w:val="24"/>
        </w:rPr>
      </w:pPr>
      <w:r w:rsidRPr="4B065D1D">
        <w:rPr>
          <w:sz w:val="24"/>
          <w:szCs w:val="24"/>
        </w:rPr>
        <w:lastRenderedPageBreak/>
        <w:t xml:space="preserve">Proposals Due </w:t>
      </w:r>
      <w:r w:rsidR="002E16A9" w:rsidRPr="4B065D1D">
        <w:rPr>
          <w:sz w:val="24"/>
          <w:szCs w:val="24"/>
        </w:rPr>
        <w:t>January 10, 2026</w:t>
      </w:r>
    </w:p>
    <w:p w14:paraId="0230B579" w14:textId="58EC8067" w:rsidR="00D76416" w:rsidRPr="00CB4FDF" w:rsidRDefault="66AC0EE5" w:rsidP="00CB4FDF">
      <w:pPr>
        <w:pStyle w:val="ListParagraph"/>
        <w:numPr>
          <w:ilvl w:val="0"/>
          <w:numId w:val="19"/>
        </w:numPr>
        <w:rPr>
          <w:sz w:val="24"/>
          <w:szCs w:val="24"/>
        </w:rPr>
      </w:pPr>
      <w:r w:rsidRPr="36E71EC7">
        <w:rPr>
          <w:sz w:val="24"/>
          <w:szCs w:val="24"/>
        </w:rPr>
        <w:t xml:space="preserve">Vendor Selection </w:t>
      </w:r>
      <w:r w:rsidR="02EAD3EC" w:rsidRPr="36E71EC7">
        <w:rPr>
          <w:sz w:val="24"/>
          <w:szCs w:val="24"/>
        </w:rPr>
        <w:t>January 2026</w:t>
      </w:r>
    </w:p>
    <w:p w14:paraId="2575C404" w14:textId="122D19C1" w:rsidR="00D76416" w:rsidRPr="00CB4FDF" w:rsidRDefault="00D76416" w:rsidP="4B065D1D">
      <w:pPr>
        <w:numPr>
          <w:ilvl w:val="0"/>
          <w:numId w:val="19"/>
        </w:numPr>
        <w:rPr>
          <w:sz w:val="24"/>
          <w:szCs w:val="24"/>
        </w:rPr>
      </w:pPr>
      <w:r w:rsidRPr="4B065D1D">
        <w:rPr>
          <w:sz w:val="24"/>
          <w:szCs w:val="24"/>
        </w:rPr>
        <w:t xml:space="preserve">Beta Site Review </w:t>
      </w:r>
      <w:r w:rsidR="00CB4FDF" w:rsidRPr="4B065D1D">
        <w:rPr>
          <w:sz w:val="24"/>
          <w:szCs w:val="24"/>
        </w:rPr>
        <w:t>by June 30, 2026</w:t>
      </w:r>
    </w:p>
    <w:p w14:paraId="0055522E" w14:textId="4DF7420C" w:rsidR="00D76416" w:rsidRPr="00CB4FDF" w:rsidRDefault="00D76416" w:rsidP="00CB4FDF">
      <w:pPr>
        <w:pStyle w:val="ListParagraph"/>
        <w:numPr>
          <w:ilvl w:val="0"/>
          <w:numId w:val="19"/>
        </w:numPr>
        <w:rPr>
          <w:sz w:val="24"/>
          <w:szCs w:val="24"/>
        </w:rPr>
      </w:pPr>
      <w:r w:rsidRPr="00DF63BE">
        <w:rPr>
          <w:sz w:val="24"/>
          <w:szCs w:val="24"/>
        </w:rPr>
        <w:t>Final Launch</w:t>
      </w:r>
      <w:r w:rsidR="00CB4FDF">
        <w:rPr>
          <w:sz w:val="24"/>
          <w:szCs w:val="24"/>
        </w:rPr>
        <w:t xml:space="preserve"> by October 2026</w:t>
      </w:r>
    </w:p>
    <w:p w14:paraId="5EF1D97A" w14:textId="3856FDF2" w:rsidR="006538F2" w:rsidRPr="005E0A1D" w:rsidRDefault="006538F2" w:rsidP="006538F2">
      <w:pPr>
        <w:rPr>
          <w:b/>
          <w:bCs/>
          <w:sz w:val="28"/>
          <w:szCs w:val="28"/>
          <w:u w:val="single"/>
        </w:rPr>
      </w:pPr>
      <w:r w:rsidRPr="005E0A1D">
        <w:rPr>
          <w:b/>
          <w:bCs/>
          <w:sz w:val="28"/>
          <w:szCs w:val="28"/>
          <w:u w:val="single"/>
        </w:rPr>
        <w:t>Milestone</w:t>
      </w:r>
      <w:r w:rsidRPr="00CB4FDF">
        <w:rPr>
          <w:b/>
          <w:bCs/>
          <w:sz w:val="28"/>
          <w:szCs w:val="28"/>
          <w:u w:val="single"/>
        </w:rPr>
        <w:t>s for Project</w:t>
      </w:r>
      <w:r w:rsidRPr="005E0A1D">
        <w:rPr>
          <w:b/>
          <w:bCs/>
          <w:sz w:val="28"/>
          <w:szCs w:val="28"/>
          <w:u w:val="single"/>
        </w:rPr>
        <w:t xml:space="preserve"> </w:t>
      </w:r>
      <w:r>
        <w:rPr>
          <w:b/>
          <w:bCs/>
          <w:sz w:val="28"/>
          <w:szCs w:val="28"/>
          <w:u w:val="single"/>
        </w:rPr>
        <w:t>Two</w:t>
      </w:r>
    </w:p>
    <w:p w14:paraId="7F30FBE0" w14:textId="6FC39558" w:rsidR="006538F2" w:rsidRDefault="006538F2" w:rsidP="006538F2">
      <w:pPr>
        <w:pStyle w:val="ListParagraph"/>
        <w:numPr>
          <w:ilvl w:val="0"/>
          <w:numId w:val="19"/>
        </w:numPr>
        <w:rPr>
          <w:sz w:val="24"/>
          <w:szCs w:val="24"/>
        </w:rPr>
      </w:pPr>
      <w:r w:rsidRPr="4B065D1D">
        <w:rPr>
          <w:sz w:val="24"/>
          <w:szCs w:val="24"/>
        </w:rPr>
        <w:t xml:space="preserve">Proposals </w:t>
      </w:r>
      <w:r w:rsidR="002E16A9" w:rsidRPr="4B065D1D">
        <w:rPr>
          <w:sz w:val="24"/>
          <w:szCs w:val="24"/>
        </w:rPr>
        <w:t>January 10, 2026</w:t>
      </w:r>
    </w:p>
    <w:p w14:paraId="153BC96C" w14:textId="77777777" w:rsidR="006538F2" w:rsidRPr="00CB4FDF" w:rsidRDefault="006538F2" w:rsidP="006538F2">
      <w:pPr>
        <w:pStyle w:val="ListParagraph"/>
        <w:numPr>
          <w:ilvl w:val="0"/>
          <w:numId w:val="19"/>
        </w:numPr>
        <w:rPr>
          <w:sz w:val="24"/>
          <w:szCs w:val="24"/>
        </w:rPr>
      </w:pPr>
      <w:r w:rsidRPr="36E71EC7">
        <w:rPr>
          <w:sz w:val="24"/>
          <w:szCs w:val="24"/>
        </w:rPr>
        <w:t>Vendor Selection January 2026</w:t>
      </w:r>
    </w:p>
    <w:p w14:paraId="31AAF041" w14:textId="1D1C0947" w:rsidR="006538F2" w:rsidRPr="00DF63BE" w:rsidRDefault="006538F2" w:rsidP="006538F2">
      <w:pPr>
        <w:pStyle w:val="ListParagraph"/>
        <w:numPr>
          <w:ilvl w:val="0"/>
          <w:numId w:val="19"/>
        </w:numPr>
        <w:rPr>
          <w:sz w:val="24"/>
          <w:szCs w:val="24"/>
        </w:rPr>
      </w:pPr>
      <w:r>
        <w:rPr>
          <w:sz w:val="24"/>
          <w:szCs w:val="24"/>
        </w:rPr>
        <w:t>Sign Language Videos submitted March 31, 2026</w:t>
      </w:r>
    </w:p>
    <w:p w14:paraId="1D6D86F5" w14:textId="77777777" w:rsidR="006538F2" w:rsidRDefault="006538F2" w:rsidP="00D76416">
      <w:pPr>
        <w:rPr>
          <w:b/>
          <w:bCs/>
          <w:sz w:val="28"/>
          <w:szCs w:val="28"/>
          <w:u w:val="single"/>
        </w:rPr>
      </w:pPr>
    </w:p>
    <w:p w14:paraId="643E5752" w14:textId="09F1D217" w:rsidR="00D76416" w:rsidRPr="005E0A1D" w:rsidRDefault="00D76416" w:rsidP="00D76416">
      <w:pPr>
        <w:rPr>
          <w:b/>
          <w:bCs/>
          <w:sz w:val="28"/>
          <w:szCs w:val="28"/>
          <w:u w:val="single"/>
        </w:rPr>
      </w:pPr>
      <w:r w:rsidRPr="005E0A1D">
        <w:rPr>
          <w:b/>
          <w:bCs/>
          <w:sz w:val="28"/>
          <w:szCs w:val="28"/>
          <w:u w:val="single"/>
        </w:rPr>
        <w:t xml:space="preserve">Budget Range </w:t>
      </w:r>
    </w:p>
    <w:p w14:paraId="46A8CFDD" w14:textId="029148CC" w:rsidR="00D76416" w:rsidRDefault="006538F2" w:rsidP="00D76416">
      <w:pPr>
        <w:rPr>
          <w:sz w:val="24"/>
          <w:szCs w:val="24"/>
        </w:rPr>
      </w:pPr>
      <w:r w:rsidRPr="006538F2">
        <w:rPr>
          <w:b/>
          <w:bCs/>
          <w:sz w:val="24"/>
          <w:szCs w:val="24"/>
          <w:u w:val="single"/>
        </w:rPr>
        <w:t>Project One:</w:t>
      </w:r>
      <w:r>
        <w:rPr>
          <w:sz w:val="24"/>
          <w:szCs w:val="24"/>
        </w:rPr>
        <w:t xml:space="preserve"> </w:t>
      </w:r>
      <w:r w:rsidR="66AC0EE5" w:rsidRPr="36E71EC7">
        <w:rPr>
          <w:sz w:val="24"/>
          <w:szCs w:val="24"/>
        </w:rPr>
        <w:t xml:space="preserve">Anticipated budget: </w:t>
      </w:r>
      <w:r w:rsidR="66AC0EE5" w:rsidRPr="36E71EC7">
        <w:rPr>
          <w:b/>
          <w:bCs/>
          <w:sz w:val="24"/>
          <w:szCs w:val="24"/>
          <w:u w:val="single"/>
        </w:rPr>
        <w:t>CAD $</w:t>
      </w:r>
      <w:r w:rsidR="00E572E1">
        <w:rPr>
          <w:b/>
          <w:bCs/>
          <w:sz w:val="24"/>
          <w:szCs w:val="24"/>
          <w:u w:val="single"/>
        </w:rPr>
        <w:t>2</w:t>
      </w:r>
      <w:r w:rsidR="4CFDF1E8" w:rsidRPr="36E71EC7">
        <w:rPr>
          <w:b/>
          <w:bCs/>
          <w:sz w:val="24"/>
          <w:szCs w:val="24"/>
          <w:u w:val="single"/>
        </w:rPr>
        <w:t>0</w:t>
      </w:r>
      <w:r w:rsidR="66AC0EE5" w:rsidRPr="36E71EC7">
        <w:rPr>
          <w:b/>
          <w:bCs/>
          <w:sz w:val="24"/>
          <w:szCs w:val="24"/>
          <w:u w:val="single"/>
        </w:rPr>
        <w:t>,000</w:t>
      </w:r>
      <w:r w:rsidR="66AC0EE5" w:rsidRPr="36E71EC7">
        <w:rPr>
          <w:sz w:val="24"/>
          <w:szCs w:val="24"/>
        </w:rPr>
        <w:t xml:space="preserve">, inclusive of design, development, migration, event functionality, </w:t>
      </w:r>
      <w:r w:rsidR="5AA299F4" w:rsidRPr="36E71EC7">
        <w:rPr>
          <w:sz w:val="24"/>
          <w:szCs w:val="24"/>
        </w:rPr>
        <w:t xml:space="preserve">conformance testing, remediation, certification </w:t>
      </w:r>
      <w:r w:rsidR="4CFDF1E8" w:rsidRPr="36E71EC7">
        <w:rPr>
          <w:sz w:val="24"/>
          <w:szCs w:val="24"/>
        </w:rPr>
        <w:t xml:space="preserve">and </w:t>
      </w:r>
      <w:r w:rsidR="66AC0EE5" w:rsidRPr="36E71EC7">
        <w:rPr>
          <w:sz w:val="24"/>
          <w:szCs w:val="24"/>
        </w:rPr>
        <w:t xml:space="preserve">portal features.  </w:t>
      </w:r>
      <w:r w:rsidR="5AA299F4" w:rsidRPr="36E71EC7">
        <w:rPr>
          <w:sz w:val="24"/>
          <w:szCs w:val="24"/>
        </w:rPr>
        <w:t xml:space="preserve">In short, everything required to hand over the results to CAD-ASC will automatically be incorporated into the budget. </w:t>
      </w:r>
    </w:p>
    <w:p w14:paraId="65C2D49C" w14:textId="6F585FED" w:rsidR="006538F2" w:rsidRDefault="006538F2" w:rsidP="00D76416">
      <w:pPr>
        <w:rPr>
          <w:sz w:val="24"/>
          <w:szCs w:val="24"/>
        </w:rPr>
      </w:pPr>
      <w:r w:rsidRPr="006538F2">
        <w:rPr>
          <w:b/>
          <w:bCs/>
          <w:sz w:val="24"/>
          <w:szCs w:val="24"/>
          <w:u w:val="single"/>
        </w:rPr>
        <w:t>Project Two:</w:t>
      </w:r>
      <w:r>
        <w:rPr>
          <w:sz w:val="24"/>
          <w:szCs w:val="24"/>
        </w:rPr>
        <w:t xml:space="preserve"> Anticipated budget: A separate </w:t>
      </w:r>
      <w:r w:rsidRPr="006538F2">
        <w:rPr>
          <w:b/>
          <w:bCs/>
          <w:sz w:val="24"/>
          <w:szCs w:val="24"/>
          <w:u w:val="single"/>
        </w:rPr>
        <w:t>CAD $20,000,</w:t>
      </w:r>
      <w:r>
        <w:rPr>
          <w:sz w:val="24"/>
          <w:szCs w:val="24"/>
        </w:rPr>
        <w:t xml:space="preserve"> inclusive of video editing.</w:t>
      </w:r>
    </w:p>
    <w:p w14:paraId="0A4D94DA" w14:textId="592F9672" w:rsidR="00486DE5" w:rsidRDefault="00486DE5" w:rsidP="00D76416">
      <w:pPr>
        <w:rPr>
          <w:sz w:val="24"/>
          <w:szCs w:val="24"/>
        </w:rPr>
      </w:pPr>
      <w:r>
        <w:rPr>
          <w:sz w:val="24"/>
          <w:szCs w:val="24"/>
        </w:rPr>
        <w:t xml:space="preserve">HST is exclusive of this budget, so please do quote without HST; we will assume that 13% will apply to the quoted total, as we are based in Ontario. </w:t>
      </w:r>
    </w:p>
    <w:p w14:paraId="32BE8ACF" w14:textId="29F07682" w:rsidR="009D1BD9" w:rsidRPr="005E0A1D" w:rsidRDefault="009D1BD9" w:rsidP="00D76416">
      <w:pPr>
        <w:rPr>
          <w:sz w:val="24"/>
          <w:szCs w:val="24"/>
        </w:rPr>
      </w:pPr>
      <w:r>
        <w:rPr>
          <w:sz w:val="24"/>
          <w:szCs w:val="24"/>
        </w:rPr>
        <w:t xml:space="preserve">In your proposal, we expect to see your payment schedule expected, so we know how much, and when, we would pay the installments. </w:t>
      </w:r>
      <w:r w:rsidR="0024056C">
        <w:rPr>
          <w:sz w:val="24"/>
          <w:szCs w:val="24"/>
        </w:rPr>
        <w:t xml:space="preserve">Moreover, this should be tied to progress, rather than a calendar, i.e. $ after debugging and testing completed. </w:t>
      </w:r>
      <w:r>
        <w:rPr>
          <w:sz w:val="24"/>
          <w:szCs w:val="24"/>
        </w:rPr>
        <w:t xml:space="preserve">We expect to see a proposed holdback that would not be paid until the project is closed to our satisfaction. </w:t>
      </w:r>
    </w:p>
    <w:p w14:paraId="772CBA3E" w14:textId="77777777" w:rsidR="00CB4FDF" w:rsidRDefault="00CB4FDF" w:rsidP="00D76416">
      <w:pPr>
        <w:rPr>
          <w:b/>
          <w:bCs/>
          <w:sz w:val="28"/>
          <w:szCs w:val="28"/>
          <w:u w:val="single"/>
        </w:rPr>
      </w:pPr>
    </w:p>
    <w:p w14:paraId="553B28CD" w14:textId="1A3B7CBA" w:rsidR="00D76416" w:rsidRPr="005E0A1D" w:rsidRDefault="00D76416" w:rsidP="00D76416">
      <w:pPr>
        <w:rPr>
          <w:b/>
          <w:bCs/>
          <w:sz w:val="28"/>
          <w:szCs w:val="28"/>
          <w:u w:val="single"/>
        </w:rPr>
      </w:pPr>
      <w:r w:rsidRPr="005E0A1D">
        <w:rPr>
          <w:b/>
          <w:bCs/>
          <w:sz w:val="28"/>
          <w:szCs w:val="28"/>
          <w:u w:val="single"/>
        </w:rPr>
        <w:t xml:space="preserve">Terms and Conditions </w:t>
      </w:r>
    </w:p>
    <w:p w14:paraId="5999204E" w14:textId="73756E41" w:rsidR="00D76416" w:rsidRPr="005E0A1D" w:rsidRDefault="00A70897" w:rsidP="00D76416">
      <w:pPr>
        <w:numPr>
          <w:ilvl w:val="0"/>
          <w:numId w:val="2"/>
        </w:numPr>
        <w:rPr>
          <w:sz w:val="24"/>
          <w:szCs w:val="24"/>
        </w:rPr>
      </w:pPr>
      <w:r>
        <w:rPr>
          <w:sz w:val="24"/>
          <w:szCs w:val="24"/>
        </w:rPr>
        <w:t>CAD-ASC</w:t>
      </w:r>
      <w:r w:rsidR="00D76416" w:rsidRPr="005E0A1D">
        <w:rPr>
          <w:sz w:val="24"/>
          <w:szCs w:val="24"/>
        </w:rPr>
        <w:t xml:space="preserve"> reserves the right to accept or reject any proposal</w:t>
      </w:r>
    </w:p>
    <w:p w14:paraId="62793663" w14:textId="77777777" w:rsidR="00D76416" w:rsidRPr="005E0A1D" w:rsidRDefault="00D76416" w:rsidP="00D76416">
      <w:pPr>
        <w:numPr>
          <w:ilvl w:val="0"/>
          <w:numId w:val="2"/>
        </w:numPr>
        <w:rPr>
          <w:sz w:val="24"/>
          <w:szCs w:val="24"/>
        </w:rPr>
      </w:pPr>
      <w:r w:rsidRPr="005E0A1D">
        <w:rPr>
          <w:sz w:val="24"/>
          <w:szCs w:val="24"/>
        </w:rPr>
        <w:t>All proposal costs are the responsibility of the bidder</w:t>
      </w:r>
    </w:p>
    <w:p w14:paraId="5F285CF0" w14:textId="2C52E8E2" w:rsidR="00D76416" w:rsidRDefault="00D76416" w:rsidP="00D76416">
      <w:pPr>
        <w:numPr>
          <w:ilvl w:val="0"/>
          <w:numId w:val="2"/>
        </w:numPr>
        <w:rPr>
          <w:sz w:val="24"/>
          <w:szCs w:val="24"/>
        </w:rPr>
      </w:pPr>
      <w:r w:rsidRPr="005E0A1D">
        <w:rPr>
          <w:sz w:val="24"/>
          <w:szCs w:val="24"/>
        </w:rPr>
        <w:t xml:space="preserve">Intellectual property of all developed content belongs to </w:t>
      </w:r>
      <w:r w:rsidR="00A70897">
        <w:rPr>
          <w:sz w:val="24"/>
          <w:szCs w:val="24"/>
        </w:rPr>
        <w:t>CAD-ASC</w:t>
      </w:r>
    </w:p>
    <w:p w14:paraId="4DEFF471" w14:textId="3BFB8498" w:rsidR="00A70897" w:rsidRDefault="00A70897" w:rsidP="00D76416">
      <w:pPr>
        <w:numPr>
          <w:ilvl w:val="0"/>
          <w:numId w:val="2"/>
        </w:numPr>
        <w:rPr>
          <w:sz w:val="24"/>
          <w:szCs w:val="24"/>
        </w:rPr>
      </w:pPr>
      <w:r>
        <w:rPr>
          <w:sz w:val="24"/>
          <w:szCs w:val="24"/>
        </w:rPr>
        <w:t>Must respect and acknowledge the non-profit status of CAD-ASC</w:t>
      </w:r>
    </w:p>
    <w:p w14:paraId="03E6C85E" w14:textId="580649C3" w:rsidR="00A70897" w:rsidRDefault="00624AC0" w:rsidP="00D76416">
      <w:pPr>
        <w:numPr>
          <w:ilvl w:val="0"/>
          <w:numId w:val="2"/>
        </w:numPr>
        <w:rPr>
          <w:sz w:val="24"/>
          <w:szCs w:val="24"/>
        </w:rPr>
      </w:pPr>
      <w:r w:rsidRPr="00624AC0">
        <w:rPr>
          <w:b/>
          <w:bCs/>
          <w:sz w:val="24"/>
          <w:szCs w:val="24"/>
          <w:u w:val="single"/>
        </w:rPr>
        <w:t>Project One:</w:t>
      </w:r>
      <w:r>
        <w:rPr>
          <w:sz w:val="24"/>
          <w:szCs w:val="24"/>
        </w:rPr>
        <w:t xml:space="preserve"> </w:t>
      </w:r>
      <w:r w:rsidR="4CFDF1E8" w:rsidRPr="36E71EC7">
        <w:rPr>
          <w:sz w:val="24"/>
          <w:szCs w:val="24"/>
        </w:rPr>
        <w:t>Must respect and format the webpage with a Deaf-centric</w:t>
      </w:r>
      <w:r w:rsidR="282DACDC" w:rsidRPr="36E71EC7">
        <w:rPr>
          <w:sz w:val="24"/>
          <w:szCs w:val="24"/>
        </w:rPr>
        <w:t xml:space="preserve"> (and Hard of Hearing</w:t>
      </w:r>
      <w:r w:rsidR="00E572E1">
        <w:rPr>
          <w:sz w:val="24"/>
          <w:szCs w:val="24"/>
        </w:rPr>
        <w:t xml:space="preserve"> who use sign language and also Deaf-Blind</w:t>
      </w:r>
      <w:r w:rsidR="282DACDC" w:rsidRPr="36E71EC7">
        <w:rPr>
          <w:sz w:val="24"/>
          <w:szCs w:val="24"/>
        </w:rPr>
        <w:t>)</w:t>
      </w:r>
      <w:r w:rsidR="4CFDF1E8" w:rsidRPr="36E71EC7">
        <w:rPr>
          <w:sz w:val="24"/>
          <w:szCs w:val="24"/>
        </w:rPr>
        <w:t xml:space="preserve"> focus and seek advice from the CAD-ASC for any clarification needed</w:t>
      </w:r>
    </w:p>
    <w:p w14:paraId="67EDFA89" w14:textId="057B7000" w:rsidR="00624AC0" w:rsidRDefault="00624AC0" w:rsidP="00624AC0">
      <w:pPr>
        <w:numPr>
          <w:ilvl w:val="0"/>
          <w:numId w:val="2"/>
        </w:numPr>
        <w:rPr>
          <w:sz w:val="24"/>
          <w:szCs w:val="24"/>
        </w:rPr>
      </w:pPr>
      <w:r w:rsidRPr="00624AC0">
        <w:rPr>
          <w:b/>
          <w:bCs/>
          <w:sz w:val="24"/>
          <w:szCs w:val="24"/>
          <w:u w:val="single"/>
        </w:rPr>
        <w:lastRenderedPageBreak/>
        <w:t xml:space="preserve">Project </w:t>
      </w:r>
      <w:r>
        <w:rPr>
          <w:b/>
          <w:bCs/>
          <w:sz w:val="24"/>
          <w:szCs w:val="24"/>
          <w:u w:val="single"/>
        </w:rPr>
        <w:t>Two</w:t>
      </w:r>
      <w:r w:rsidRPr="00624AC0">
        <w:rPr>
          <w:b/>
          <w:bCs/>
          <w:sz w:val="24"/>
          <w:szCs w:val="24"/>
          <w:u w:val="single"/>
        </w:rPr>
        <w:t>:</w:t>
      </w:r>
      <w:r>
        <w:rPr>
          <w:sz w:val="24"/>
          <w:szCs w:val="24"/>
        </w:rPr>
        <w:t xml:space="preserve"> </w:t>
      </w:r>
      <w:r w:rsidRPr="36E71EC7">
        <w:rPr>
          <w:sz w:val="24"/>
          <w:szCs w:val="24"/>
        </w:rPr>
        <w:t xml:space="preserve">Must respect and format the </w:t>
      </w:r>
      <w:r>
        <w:rPr>
          <w:sz w:val="24"/>
          <w:szCs w:val="24"/>
        </w:rPr>
        <w:t>videos</w:t>
      </w:r>
      <w:r w:rsidRPr="36E71EC7">
        <w:rPr>
          <w:sz w:val="24"/>
          <w:szCs w:val="24"/>
        </w:rPr>
        <w:t xml:space="preserve"> with a Deaf-centric (and Hard of Hearing</w:t>
      </w:r>
      <w:r>
        <w:rPr>
          <w:sz w:val="24"/>
          <w:szCs w:val="24"/>
        </w:rPr>
        <w:t xml:space="preserve"> who use sign language and also Deaf-Blind</w:t>
      </w:r>
      <w:r w:rsidRPr="36E71EC7">
        <w:rPr>
          <w:sz w:val="24"/>
          <w:szCs w:val="24"/>
        </w:rPr>
        <w:t>) focus and seek advice from the CAD-ASC for any clarification needed</w:t>
      </w:r>
    </w:p>
    <w:p w14:paraId="73F1F1B6" w14:textId="3D604A79" w:rsidR="00624AC0" w:rsidRPr="005E0A1D" w:rsidRDefault="00624AC0" w:rsidP="00624AC0">
      <w:pPr>
        <w:rPr>
          <w:sz w:val="24"/>
          <w:szCs w:val="24"/>
        </w:rPr>
      </w:pPr>
    </w:p>
    <w:p w14:paraId="4E89F6D5" w14:textId="77777777" w:rsidR="00D76416" w:rsidRDefault="00D76416"/>
    <w:sectPr w:rsidR="00D764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435B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7F89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EE435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35AF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00B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09360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387B6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A28A6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D7F5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2C50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373C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8280CE6"/>
    <w:multiLevelType w:val="hybridMultilevel"/>
    <w:tmpl w:val="0B8C4B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9DB51B3"/>
    <w:multiLevelType w:val="hybridMultilevel"/>
    <w:tmpl w:val="980A3D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C31CD2"/>
    <w:multiLevelType w:val="hybridMultilevel"/>
    <w:tmpl w:val="3856BBC0"/>
    <w:lvl w:ilvl="0" w:tplc="10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DAFB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2130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538486B"/>
    <w:multiLevelType w:val="hybridMultilevel"/>
    <w:tmpl w:val="3118CF64"/>
    <w:lvl w:ilvl="0" w:tplc="10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52B9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54EF0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142F22"/>
    <w:multiLevelType w:val="hybridMultilevel"/>
    <w:tmpl w:val="BF408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0CD4BC4"/>
    <w:multiLevelType w:val="hybridMultilevel"/>
    <w:tmpl w:val="2B04A4DA"/>
    <w:lvl w:ilvl="0" w:tplc="FFFFFFFF">
      <w:start w:val="1"/>
      <w:numFmt w:val="bullet"/>
      <w:lvlText w:val="•"/>
      <w:lvlJc w:val="left"/>
    </w:lvl>
    <w:lvl w:ilvl="1" w:tplc="FFFFFFFF">
      <w:numFmt w:val="decimal"/>
      <w:lvlText w:val=""/>
      <w:lvlJc w:val="left"/>
    </w:lvl>
    <w:lvl w:ilvl="2" w:tplc="10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41F66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FDCC89"/>
    <w:multiLevelType w:val="hybridMultilevel"/>
    <w:tmpl w:val="90E4E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8BE77CF"/>
    <w:multiLevelType w:val="hybridMultilevel"/>
    <w:tmpl w:val="88080F9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962F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2BC49A9"/>
    <w:multiLevelType w:val="hybridMultilevel"/>
    <w:tmpl w:val="57EA08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07C8EB"/>
    <w:multiLevelType w:val="hybridMultilevel"/>
    <w:tmpl w:val="FFFFFFFF"/>
    <w:lvl w:ilvl="0" w:tplc="FFFFFFFF">
      <w:start w:val="1"/>
      <w:numFmt w:val="ideographDigital"/>
      <w:lvlText w:val=""/>
      <w:lvlJc w:val="left"/>
    </w:lvl>
    <w:lvl w:ilvl="1" w:tplc="185D0E8E">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44B6C68"/>
    <w:multiLevelType w:val="hybridMultilevel"/>
    <w:tmpl w:val="6C5EB872"/>
    <w:lvl w:ilvl="0" w:tplc="10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EB7399F"/>
    <w:multiLevelType w:val="hybridMultilevel"/>
    <w:tmpl w:val="249A88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4E8B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20D5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3499990">
    <w:abstractNumId w:val="5"/>
  </w:num>
  <w:num w:numId="2" w16cid:durableId="1044403531">
    <w:abstractNumId w:val="15"/>
  </w:num>
  <w:num w:numId="3" w16cid:durableId="1890874789">
    <w:abstractNumId w:val="30"/>
  </w:num>
  <w:num w:numId="4" w16cid:durableId="642779753">
    <w:abstractNumId w:val="17"/>
  </w:num>
  <w:num w:numId="5" w16cid:durableId="2113865068">
    <w:abstractNumId w:val="24"/>
  </w:num>
  <w:num w:numId="6" w16cid:durableId="539633888">
    <w:abstractNumId w:val="29"/>
  </w:num>
  <w:num w:numId="7" w16cid:durableId="1548487604">
    <w:abstractNumId w:val="4"/>
  </w:num>
  <w:num w:numId="8" w16cid:durableId="578444960">
    <w:abstractNumId w:val="18"/>
  </w:num>
  <w:num w:numId="9" w16cid:durableId="1643194679">
    <w:abstractNumId w:val="6"/>
  </w:num>
  <w:num w:numId="10" w16cid:durableId="1370952269">
    <w:abstractNumId w:val="10"/>
  </w:num>
  <w:num w:numId="11" w16cid:durableId="1260675617">
    <w:abstractNumId w:val="3"/>
  </w:num>
  <w:num w:numId="12" w16cid:durableId="1370959206">
    <w:abstractNumId w:val="9"/>
  </w:num>
  <w:num w:numId="13" w16cid:durableId="1818499382">
    <w:abstractNumId w:val="14"/>
  </w:num>
  <w:num w:numId="14" w16cid:durableId="1715697221">
    <w:abstractNumId w:val="22"/>
  </w:num>
  <w:num w:numId="15" w16cid:durableId="231817389">
    <w:abstractNumId w:val="0"/>
  </w:num>
  <w:num w:numId="16" w16cid:durableId="1892115490">
    <w:abstractNumId w:val="2"/>
  </w:num>
  <w:num w:numId="17" w16cid:durableId="1485779362">
    <w:abstractNumId w:val="1"/>
  </w:num>
  <w:num w:numId="18" w16cid:durableId="1932201095">
    <w:abstractNumId w:val="8"/>
  </w:num>
  <w:num w:numId="19" w16cid:durableId="1588345756">
    <w:abstractNumId w:val="11"/>
  </w:num>
  <w:num w:numId="20" w16cid:durableId="598563421">
    <w:abstractNumId w:val="26"/>
  </w:num>
  <w:num w:numId="21" w16cid:durableId="1967856499">
    <w:abstractNumId w:val="7"/>
  </w:num>
  <w:num w:numId="22" w16cid:durableId="1327243965">
    <w:abstractNumId w:val="21"/>
  </w:num>
  <w:num w:numId="23" w16cid:durableId="1979216364">
    <w:abstractNumId w:val="19"/>
  </w:num>
  <w:num w:numId="24" w16cid:durableId="965543228">
    <w:abstractNumId w:val="12"/>
  </w:num>
  <w:num w:numId="25" w16cid:durableId="1250651529">
    <w:abstractNumId w:val="28"/>
  </w:num>
  <w:num w:numId="26" w16cid:durableId="297028384">
    <w:abstractNumId w:val="25"/>
  </w:num>
  <w:num w:numId="27" w16cid:durableId="1904830321">
    <w:abstractNumId w:val="20"/>
  </w:num>
  <w:num w:numId="28" w16cid:durableId="1441950016">
    <w:abstractNumId w:val="13"/>
  </w:num>
  <w:num w:numId="29" w16cid:durableId="248274374">
    <w:abstractNumId w:val="23"/>
  </w:num>
  <w:num w:numId="30" w16cid:durableId="2065174659">
    <w:abstractNumId w:val="16"/>
  </w:num>
  <w:num w:numId="31" w16cid:durableId="3119062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16"/>
    <w:rsid w:val="00020C32"/>
    <w:rsid w:val="00104F25"/>
    <w:rsid w:val="0017669A"/>
    <w:rsid w:val="001A4726"/>
    <w:rsid w:val="001C3238"/>
    <w:rsid w:val="001D5670"/>
    <w:rsid w:val="001F40AB"/>
    <w:rsid w:val="00206FD5"/>
    <w:rsid w:val="00217EC9"/>
    <w:rsid w:val="0024056C"/>
    <w:rsid w:val="00247549"/>
    <w:rsid w:val="00256EC7"/>
    <w:rsid w:val="002D34CD"/>
    <w:rsid w:val="002D6A39"/>
    <w:rsid w:val="002E16A9"/>
    <w:rsid w:val="003247EA"/>
    <w:rsid w:val="00352734"/>
    <w:rsid w:val="003D45BD"/>
    <w:rsid w:val="004611D3"/>
    <w:rsid w:val="00486DE5"/>
    <w:rsid w:val="00552DC4"/>
    <w:rsid w:val="005C7726"/>
    <w:rsid w:val="00624AC0"/>
    <w:rsid w:val="006538F2"/>
    <w:rsid w:val="006B7C05"/>
    <w:rsid w:val="006F1D78"/>
    <w:rsid w:val="00740BEE"/>
    <w:rsid w:val="00750ED9"/>
    <w:rsid w:val="008A382D"/>
    <w:rsid w:val="00927D30"/>
    <w:rsid w:val="00940162"/>
    <w:rsid w:val="009518F1"/>
    <w:rsid w:val="00952B99"/>
    <w:rsid w:val="009B376B"/>
    <w:rsid w:val="009D1BD9"/>
    <w:rsid w:val="009E06D5"/>
    <w:rsid w:val="00A36A17"/>
    <w:rsid w:val="00A70897"/>
    <w:rsid w:val="00A70A9D"/>
    <w:rsid w:val="00A8462D"/>
    <w:rsid w:val="00AF2F3C"/>
    <w:rsid w:val="00AF4D0D"/>
    <w:rsid w:val="00B201C0"/>
    <w:rsid w:val="00B40839"/>
    <w:rsid w:val="00B54C09"/>
    <w:rsid w:val="00BC0AE7"/>
    <w:rsid w:val="00C04C38"/>
    <w:rsid w:val="00C72C8E"/>
    <w:rsid w:val="00C7AB2E"/>
    <w:rsid w:val="00CB4FDF"/>
    <w:rsid w:val="00D434B0"/>
    <w:rsid w:val="00D61115"/>
    <w:rsid w:val="00D76416"/>
    <w:rsid w:val="00D966EF"/>
    <w:rsid w:val="00DD4E4F"/>
    <w:rsid w:val="00DF63BE"/>
    <w:rsid w:val="00E572E1"/>
    <w:rsid w:val="00E6424B"/>
    <w:rsid w:val="00EC5744"/>
    <w:rsid w:val="01F49661"/>
    <w:rsid w:val="02EAD3EC"/>
    <w:rsid w:val="02F39BE8"/>
    <w:rsid w:val="02FFE90A"/>
    <w:rsid w:val="037C837F"/>
    <w:rsid w:val="0382B85E"/>
    <w:rsid w:val="03B39F46"/>
    <w:rsid w:val="0400F4BB"/>
    <w:rsid w:val="04B404FD"/>
    <w:rsid w:val="04C3E227"/>
    <w:rsid w:val="0595D58B"/>
    <w:rsid w:val="05E4F08B"/>
    <w:rsid w:val="0655EAE7"/>
    <w:rsid w:val="065AEAF9"/>
    <w:rsid w:val="06DD7D3F"/>
    <w:rsid w:val="084141E3"/>
    <w:rsid w:val="08762017"/>
    <w:rsid w:val="08D62B2D"/>
    <w:rsid w:val="09B11B7D"/>
    <w:rsid w:val="0B874649"/>
    <w:rsid w:val="0DE8BC4D"/>
    <w:rsid w:val="0E330B41"/>
    <w:rsid w:val="0E4A37D9"/>
    <w:rsid w:val="0E51AD06"/>
    <w:rsid w:val="0E62B22C"/>
    <w:rsid w:val="0EDBC1C6"/>
    <w:rsid w:val="0F5B3358"/>
    <w:rsid w:val="0F767400"/>
    <w:rsid w:val="0F981ED3"/>
    <w:rsid w:val="1353164C"/>
    <w:rsid w:val="1378376F"/>
    <w:rsid w:val="138A97E6"/>
    <w:rsid w:val="13A5BFB3"/>
    <w:rsid w:val="13B1CF2B"/>
    <w:rsid w:val="1485C3DA"/>
    <w:rsid w:val="158EE58E"/>
    <w:rsid w:val="15B844F7"/>
    <w:rsid w:val="1626F579"/>
    <w:rsid w:val="166D0E4E"/>
    <w:rsid w:val="17BF47AE"/>
    <w:rsid w:val="1810FC98"/>
    <w:rsid w:val="18E6FE8A"/>
    <w:rsid w:val="194DF085"/>
    <w:rsid w:val="19FDF248"/>
    <w:rsid w:val="1A9AB41A"/>
    <w:rsid w:val="1B651A11"/>
    <w:rsid w:val="1C2B6BF2"/>
    <w:rsid w:val="1CC6D474"/>
    <w:rsid w:val="1E92A5A2"/>
    <w:rsid w:val="1FB2205F"/>
    <w:rsid w:val="1FCB6783"/>
    <w:rsid w:val="207DA875"/>
    <w:rsid w:val="20D1F2BC"/>
    <w:rsid w:val="24396390"/>
    <w:rsid w:val="2617C964"/>
    <w:rsid w:val="282DACDC"/>
    <w:rsid w:val="291840DF"/>
    <w:rsid w:val="29D17F78"/>
    <w:rsid w:val="2A810D55"/>
    <w:rsid w:val="2ABE613F"/>
    <w:rsid w:val="2AF5D479"/>
    <w:rsid w:val="2B225E53"/>
    <w:rsid w:val="2C2A657C"/>
    <w:rsid w:val="2C2E14B0"/>
    <w:rsid w:val="2C795E96"/>
    <w:rsid w:val="2D888B66"/>
    <w:rsid w:val="3025DE7B"/>
    <w:rsid w:val="30856DED"/>
    <w:rsid w:val="30EB0713"/>
    <w:rsid w:val="32970D3B"/>
    <w:rsid w:val="32A8A1F0"/>
    <w:rsid w:val="32D49611"/>
    <w:rsid w:val="33AC2F82"/>
    <w:rsid w:val="342A22C9"/>
    <w:rsid w:val="35C5D082"/>
    <w:rsid w:val="3674A722"/>
    <w:rsid w:val="36E71EC7"/>
    <w:rsid w:val="384AA0E1"/>
    <w:rsid w:val="39D37028"/>
    <w:rsid w:val="39EAC882"/>
    <w:rsid w:val="3A61F052"/>
    <w:rsid w:val="3BDC43DF"/>
    <w:rsid w:val="3D743799"/>
    <w:rsid w:val="3E7ABE03"/>
    <w:rsid w:val="3ECA2F24"/>
    <w:rsid w:val="3F69D21B"/>
    <w:rsid w:val="4102EBAF"/>
    <w:rsid w:val="41103A75"/>
    <w:rsid w:val="41485640"/>
    <w:rsid w:val="4161466E"/>
    <w:rsid w:val="43E570F8"/>
    <w:rsid w:val="443BC4CA"/>
    <w:rsid w:val="446357D8"/>
    <w:rsid w:val="45826D3C"/>
    <w:rsid w:val="46B18D06"/>
    <w:rsid w:val="46C7C2A8"/>
    <w:rsid w:val="46D6464D"/>
    <w:rsid w:val="474A0B40"/>
    <w:rsid w:val="48141E16"/>
    <w:rsid w:val="49ADC24C"/>
    <w:rsid w:val="49BA6AFF"/>
    <w:rsid w:val="49D3BC78"/>
    <w:rsid w:val="49D54F33"/>
    <w:rsid w:val="4AFF4D9A"/>
    <w:rsid w:val="4B065D1D"/>
    <w:rsid w:val="4C0E00B0"/>
    <w:rsid w:val="4CFDF1E8"/>
    <w:rsid w:val="4D6408AD"/>
    <w:rsid w:val="4D81BF20"/>
    <w:rsid w:val="4E3F60D5"/>
    <w:rsid w:val="4FD47F3D"/>
    <w:rsid w:val="52020A17"/>
    <w:rsid w:val="524D2900"/>
    <w:rsid w:val="53C7DAAC"/>
    <w:rsid w:val="542D3A6B"/>
    <w:rsid w:val="575BFEFA"/>
    <w:rsid w:val="5867CCCD"/>
    <w:rsid w:val="588B9CE5"/>
    <w:rsid w:val="58FDF39E"/>
    <w:rsid w:val="5929655A"/>
    <w:rsid w:val="599545ED"/>
    <w:rsid w:val="5AA299F4"/>
    <w:rsid w:val="5B5D7F27"/>
    <w:rsid w:val="5BCE38E5"/>
    <w:rsid w:val="5CC90388"/>
    <w:rsid w:val="5CDC6FF2"/>
    <w:rsid w:val="5CDE71EA"/>
    <w:rsid w:val="5E15AAD2"/>
    <w:rsid w:val="5F338A12"/>
    <w:rsid w:val="5FCC6A84"/>
    <w:rsid w:val="639E3518"/>
    <w:rsid w:val="63C80CAF"/>
    <w:rsid w:val="65404807"/>
    <w:rsid w:val="65406BE0"/>
    <w:rsid w:val="65D66860"/>
    <w:rsid w:val="66AC0EE5"/>
    <w:rsid w:val="674B79B6"/>
    <w:rsid w:val="68B54FDE"/>
    <w:rsid w:val="69563CF5"/>
    <w:rsid w:val="6BDF1B40"/>
    <w:rsid w:val="6F30A36C"/>
    <w:rsid w:val="6F79F342"/>
    <w:rsid w:val="70505BC9"/>
    <w:rsid w:val="705E64CA"/>
    <w:rsid w:val="70FDFD71"/>
    <w:rsid w:val="71C9FA5A"/>
    <w:rsid w:val="73FC80AF"/>
    <w:rsid w:val="748126C7"/>
    <w:rsid w:val="751968C8"/>
    <w:rsid w:val="76C196AF"/>
    <w:rsid w:val="76D449BC"/>
    <w:rsid w:val="7730B281"/>
    <w:rsid w:val="791A5DE6"/>
    <w:rsid w:val="79C7B2A8"/>
    <w:rsid w:val="7B63C17C"/>
    <w:rsid w:val="7BC71B24"/>
    <w:rsid w:val="7C4EB6B4"/>
    <w:rsid w:val="7E655E00"/>
    <w:rsid w:val="7F356944"/>
    <w:rsid w:val="7F424CA3"/>
    <w:rsid w:val="7F8C3D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431E"/>
  <w15:chartTrackingRefBased/>
  <w15:docId w15:val="{D7CFB5AF-F307-4935-B8ED-41E618DE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416"/>
  </w:style>
  <w:style w:type="paragraph" w:styleId="Heading1">
    <w:name w:val="heading 1"/>
    <w:basedOn w:val="Normal"/>
    <w:next w:val="Normal"/>
    <w:link w:val="Heading1Char"/>
    <w:uiPriority w:val="9"/>
    <w:qFormat/>
    <w:rsid w:val="00D76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416"/>
    <w:rPr>
      <w:rFonts w:eastAsiaTheme="majorEastAsia" w:cstheme="majorBidi"/>
      <w:color w:val="272727" w:themeColor="text1" w:themeTint="D8"/>
    </w:rPr>
  </w:style>
  <w:style w:type="paragraph" w:styleId="Title">
    <w:name w:val="Title"/>
    <w:basedOn w:val="Normal"/>
    <w:next w:val="Normal"/>
    <w:link w:val="TitleChar"/>
    <w:uiPriority w:val="10"/>
    <w:qFormat/>
    <w:rsid w:val="00D7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416"/>
    <w:pPr>
      <w:spacing w:before="160"/>
      <w:jc w:val="center"/>
    </w:pPr>
    <w:rPr>
      <w:i/>
      <w:iCs/>
      <w:color w:val="404040" w:themeColor="text1" w:themeTint="BF"/>
    </w:rPr>
  </w:style>
  <w:style w:type="character" w:customStyle="1" w:styleId="QuoteChar">
    <w:name w:val="Quote Char"/>
    <w:basedOn w:val="DefaultParagraphFont"/>
    <w:link w:val="Quote"/>
    <w:uiPriority w:val="29"/>
    <w:rsid w:val="00D76416"/>
    <w:rPr>
      <w:i/>
      <w:iCs/>
      <w:color w:val="404040" w:themeColor="text1" w:themeTint="BF"/>
    </w:rPr>
  </w:style>
  <w:style w:type="paragraph" w:styleId="ListParagraph">
    <w:name w:val="List Paragraph"/>
    <w:basedOn w:val="Normal"/>
    <w:uiPriority w:val="34"/>
    <w:qFormat/>
    <w:rsid w:val="00D76416"/>
    <w:pPr>
      <w:ind w:left="720"/>
      <w:contextualSpacing/>
    </w:pPr>
  </w:style>
  <w:style w:type="character" w:styleId="IntenseEmphasis">
    <w:name w:val="Intense Emphasis"/>
    <w:basedOn w:val="DefaultParagraphFont"/>
    <w:uiPriority w:val="21"/>
    <w:qFormat/>
    <w:rsid w:val="00D76416"/>
    <w:rPr>
      <w:i/>
      <w:iCs/>
      <w:color w:val="0F4761" w:themeColor="accent1" w:themeShade="BF"/>
    </w:rPr>
  </w:style>
  <w:style w:type="paragraph" w:styleId="IntenseQuote">
    <w:name w:val="Intense Quote"/>
    <w:basedOn w:val="Normal"/>
    <w:next w:val="Normal"/>
    <w:link w:val="IntenseQuoteChar"/>
    <w:uiPriority w:val="30"/>
    <w:qFormat/>
    <w:rsid w:val="00D76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416"/>
    <w:rPr>
      <w:i/>
      <w:iCs/>
      <w:color w:val="0F4761" w:themeColor="accent1" w:themeShade="BF"/>
    </w:rPr>
  </w:style>
  <w:style w:type="character" w:styleId="IntenseReference">
    <w:name w:val="Intense Reference"/>
    <w:basedOn w:val="DefaultParagraphFont"/>
    <w:uiPriority w:val="32"/>
    <w:qFormat/>
    <w:rsid w:val="00D76416"/>
    <w:rPr>
      <w:b/>
      <w:bCs/>
      <w:smallCaps/>
      <w:color w:val="0F4761" w:themeColor="accent1" w:themeShade="BF"/>
      <w:spacing w:val="5"/>
    </w:rPr>
  </w:style>
  <w:style w:type="paragraph" w:styleId="NormalWeb">
    <w:name w:val="Normal (Web)"/>
    <w:basedOn w:val="Normal"/>
    <w:uiPriority w:val="99"/>
    <w:semiHidden/>
    <w:unhideWhenUsed/>
    <w:rsid w:val="00B54C09"/>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B54C09"/>
    <w:rPr>
      <w:color w:val="467886" w:themeColor="hyperlink"/>
      <w:u w:val="single"/>
    </w:rPr>
  </w:style>
  <w:style w:type="character" w:styleId="UnresolvedMention">
    <w:name w:val="Unresolved Mention"/>
    <w:basedOn w:val="DefaultParagraphFont"/>
    <w:uiPriority w:val="99"/>
    <w:semiHidden/>
    <w:unhideWhenUsed/>
    <w:rsid w:val="00B54C0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2C8E"/>
    <w:pPr>
      <w:spacing w:after="0" w:line="240" w:lineRule="auto"/>
    </w:pPr>
  </w:style>
  <w:style w:type="character" w:customStyle="1" w:styleId="normaltextrun">
    <w:name w:val="normaltextrun"/>
    <w:basedOn w:val="DefaultParagraphFont"/>
    <w:rsid w:val="00C72C8E"/>
  </w:style>
  <w:style w:type="paragraph" w:styleId="CommentSubject">
    <w:name w:val="annotation subject"/>
    <w:basedOn w:val="CommentText"/>
    <w:next w:val="CommentText"/>
    <w:link w:val="CommentSubjectChar"/>
    <w:uiPriority w:val="99"/>
    <w:semiHidden/>
    <w:unhideWhenUsed/>
    <w:rsid w:val="001F40AB"/>
    <w:rPr>
      <w:b/>
      <w:bCs/>
    </w:rPr>
  </w:style>
  <w:style w:type="character" w:customStyle="1" w:styleId="CommentSubjectChar">
    <w:name w:val="Comment Subject Char"/>
    <w:basedOn w:val="CommentTextChar"/>
    <w:link w:val="CommentSubject"/>
    <w:uiPriority w:val="99"/>
    <w:semiHidden/>
    <w:rsid w:val="001F40AB"/>
    <w:rPr>
      <w:b/>
      <w:bCs/>
      <w:sz w:val="20"/>
      <w:szCs w:val="20"/>
    </w:rPr>
  </w:style>
  <w:style w:type="character" w:styleId="FollowedHyperlink">
    <w:name w:val="FollowedHyperlink"/>
    <w:basedOn w:val="DefaultParagraphFont"/>
    <w:uiPriority w:val="99"/>
    <w:semiHidden/>
    <w:unhideWhenUsed/>
    <w:rsid w:val="001F40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58hub.ca/forms-in-asl/" TargetMode="External"/><Relationship Id="rId3" Type="http://schemas.openxmlformats.org/officeDocument/2006/relationships/settings" Target="settings.xml"/><Relationship Id="rId7" Type="http://schemas.openxmlformats.org/officeDocument/2006/relationships/hyperlink" Target="https://258hub.ca/forms-in-as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d-asc.ca" TargetMode="External"/><Relationship Id="rId11" Type="http://schemas.openxmlformats.org/officeDocument/2006/relationships/fontTable" Target="fontTable.xml"/><Relationship Id="rId5" Type="http://schemas.openxmlformats.org/officeDocument/2006/relationships/hyperlink" Target="http://www.cad-asc.ca/" TargetMode="External"/><Relationship Id="rId10" Type="http://schemas.openxmlformats.org/officeDocument/2006/relationships/hyperlink" Target="mailto:info@cad-asc.ca" TargetMode="External"/><Relationship Id="rId4" Type="http://schemas.openxmlformats.org/officeDocument/2006/relationships/webSettings" Target="webSettings.xml"/><Relationship Id="rId9" Type="http://schemas.openxmlformats.org/officeDocument/2006/relationships/hyperlink" Target="https://258hub.ca/forms-in-a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428</Words>
  <Characters>9528</Characters>
  <Application>Microsoft Office Word</Application>
  <DocSecurity>0</DocSecurity>
  <Lines>433</Lines>
  <Paragraphs>221</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Simser</dc:creator>
  <cp:keywords/>
  <dc:description/>
  <cp:lastModifiedBy>Scott Simser</cp:lastModifiedBy>
  <cp:revision>2</cp:revision>
  <dcterms:created xsi:type="dcterms:W3CDTF">2025-12-11T07:03:00Z</dcterms:created>
  <dcterms:modified xsi:type="dcterms:W3CDTF">2025-12-11T07:03:00Z</dcterms:modified>
</cp:coreProperties>
</file>